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C87EB" w14:textId="416514DE" w:rsidR="00C031AD" w:rsidRPr="007B292D" w:rsidRDefault="00D737FB" w:rsidP="0077302C">
      <w:pPr>
        <w:pStyle w:val="Tekstpodstawowy"/>
        <w:spacing w:before="48" w:line="276" w:lineRule="auto"/>
        <w:jc w:val="right"/>
        <w:rPr>
          <w:i w:val="0"/>
          <w:iCs/>
        </w:rPr>
      </w:pPr>
      <w:r w:rsidRPr="007B292D">
        <w:rPr>
          <w:i w:val="0"/>
          <w:iCs/>
        </w:rPr>
        <w:t>Załącznik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>nr 1a</w:t>
      </w:r>
      <w:r w:rsidR="00CE7260" w:rsidRPr="007B292D">
        <w:rPr>
          <w:i w:val="0"/>
          <w:iCs/>
        </w:rPr>
        <w:t xml:space="preserve"> do</w:t>
      </w:r>
      <w:r w:rsidR="00884524" w:rsidRPr="007B292D">
        <w:rPr>
          <w:i w:val="0"/>
          <w:iCs/>
        </w:rPr>
        <w:t xml:space="preserve"> </w:t>
      </w:r>
      <w:r w:rsidR="00CE7260" w:rsidRPr="007B292D">
        <w:rPr>
          <w:i w:val="0"/>
          <w:iCs/>
        </w:rPr>
        <w:t>Procedury</w:t>
      </w:r>
      <w:r w:rsidR="00884524" w:rsidRPr="007B292D">
        <w:rPr>
          <w:i w:val="0"/>
          <w:iCs/>
        </w:rPr>
        <w:t xml:space="preserve"> </w:t>
      </w:r>
      <w:r w:rsidR="00CE7260" w:rsidRPr="007B292D">
        <w:rPr>
          <w:i w:val="0"/>
          <w:iCs/>
        </w:rPr>
        <w:t>WSZJK-W/2(wersja: 09</w:t>
      </w:r>
      <w:r w:rsidRPr="007B292D">
        <w:rPr>
          <w:i w:val="0"/>
          <w:iCs/>
        </w:rPr>
        <w:t>)</w:t>
      </w:r>
    </w:p>
    <w:p w14:paraId="67C69066" w14:textId="5E11F003" w:rsidR="00C031AD" w:rsidRPr="007B292D" w:rsidRDefault="00D737FB" w:rsidP="0077302C">
      <w:pPr>
        <w:pStyle w:val="Nagwek1"/>
        <w:spacing w:before="720" w:after="240" w:line="276" w:lineRule="auto"/>
        <w:ind w:left="0" w:right="12"/>
        <w:rPr>
          <w:b w:val="0"/>
          <w:iCs/>
        </w:rPr>
      </w:pPr>
      <w:r w:rsidRPr="007B292D">
        <w:rPr>
          <w:iCs/>
        </w:rPr>
        <w:t>SCHEMAT POSTĘPOWANIA W PROCEDURZE WSZJK-W/2</w:t>
      </w:r>
      <w:r w:rsidR="005B6190" w:rsidRPr="007B292D">
        <w:rPr>
          <w:iCs/>
        </w:rPr>
        <w:br/>
      </w:r>
      <w:r w:rsidRPr="007B292D">
        <w:rPr>
          <w:iCs/>
        </w:rPr>
        <w:t>w trakcie realizacji zajęć dydaktycznych</w:t>
      </w:r>
    </w:p>
    <w:tbl>
      <w:tblPr>
        <w:tblStyle w:val="TableNormal"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500"/>
      </w:tblGrid>
      <w:tr w:rsidR="00C031AD" w:rsidRPr="007B292D" w14:paraId="473B3724" w14:textId="77777777" w:rsidTr="00271C68">
        <w:trPr>
          <w:trHeight w:val="431"/>
          <w:jc w:val="center"/>
        </w:trPr>
        <w:tc>
          <w:tcPr>
            <w:tcW w:w="2127" w:type="dxa"/>
            <w:shd w:val="clear" w:color="auto" w:fill="E1EED9"/>
            <w:vAlign w:val="center"/>
          </w:tcPr>
          <w:p w14:paraId="24F269A2" w14:textId="77777777" w:rsidR="00C031AD" w:rsidRPr="007B292D" w:rsidRDefault="00D737FB" w:rsidP="00271C68">
            <w:pPr>
              <w:pStyle w:val="TableParagraph"/>
              <w:spacing w:line="276" w:lineRule="auto"/>
              <w:jc w:val="center"/>
              <w:rPr>
                <w:b/>
                <w:iCs/>
              </w:rPr>
            </w:pPr>
            <w:r w:rsidRPr="007B292D">
              <w:rPr>
                <w:b/>
                <w:iCs/>
              </w:rPr>
              <w:t>Odpowiedzialni</w:t>
            </w:r>
          </w:p>
        </w:tc>
        <w:tc>
          <w:tcPr>
            <w:tcW w:w="8500" w:type="dxa"/>
            <w:shd w:val="clear" w:color="auto" w:fill="E1EED9"/>
            <w:vAlign w:val="center"/>
          </w:tcPr>
          <w:p w14:paraId="02CB2AF2" w14:textId="77777777" w:rsidR="00C031AD" w:rsidRPr="007B292D" w:rsidRDefault="00D737FB" w:rsidP="00271C68">
            <w:pPr>
              <w:pStyle w:val="TableParagraph"/>
              <w:spacing w:line="276" w:lineRule="auto"/>
              <w:ind w:left="138" w:right="138"/>
              <w:jc w:val="center"/>
              <w:rPr>
                <w:b/>
                <w:iCs/>
              </w:rPr>
            </w:pPr>
            <w:r w:rsidRPr="007B292D">
              <w:rPr>
                <w:b/>
                <w:iCs/>
              </w:rPr>
              <w:t>Zadania</w:t>
            </w:r>
          </w:p>
        </w:tc>
      </w:tr>
      <w:tr w:rsidR="00C031AD" w:rsidRPr="007B292D" w14:paraId="4984A737" w14:textId="77777777" w:rsidTr="00271C68">
        <w:trPr>
          <w:trHeight w:val="4269"/>
          <w:jc w:val="center"/>
        </w:trPr>
        <w:tc>
          <w:tcPr>
            <w:tcW w:w="2127" w:type="dxa"/>
            <w:vAlign w:val="center"/>
          </w:tcPr>
          <w:p w14:paraId="354DB732" w14:textId="77777777" w:rsidR="00C031AD" w:rsidRPr="007B292D" w:rsidRDefault="00D737FB" w:rsidP="00271C68">
            <w:pPr>
              <w:pStyle w:val="TableParagraph"/>
              <w:spacing w:line="276" w:lineRule="auto"/>
              <w:jc w:val="center"/>
              <w:rPr>
                <w:iCs/>
              </w:rPr>
            </w:pPr>
            <w:r w:rsidRPr="007B292D">
              <w:rPr>
                <w:iCs/>
              </w:rPr>
              <w:t>Student/uczestnik studiów podyplomowych</w:t>
            </w:r>
          </w:p>
        </w:tc>
        <w:tc>
          <w:tcPr>
            <w:tcW w:w="8500" w:type="dxa"/>
            <w:vAlign w:val="center"/>
          </w:tcPr>
          <w:p w14:paraId="6B778CA4" w14:textId="432C65FC" w:rsidR="008A41D0" w:rsidRPr="006B0875" w:rsidRDefault="00D737FB" w:rsidP="00271C68">
            <w:pPr>
              <w:pStyle w:val="TableParagraph"/>
              <w:spacing w:before="56" w:line="276" w:lineRule="auto"/>
              <w:ind w:left="138" w:right="138"/>
              <w:rPr>
                <w:iCs/>
              </w:rPr>
            </w:pPr>
            <w:r w:rsidRPr="007B292D">
              <w:rPr>
                <w:iCs/>
              </w:rPr>
              <w:t>Osiągnięcie wszystkich efektów uczenia się założonych w programie studiów w</w:t>
            </w:r>
            <w:r w:rsidR="00271C68">
              <w:rPr>
                <w:iCs/>
              </w:rPr>
              <w:t> </w:t>
            </w:r>
            <w:r w:rsidRPr="007B292D">
              <w:rPr>
                <w:iCs/>
              </w:rPr>
              <w:t xml:space="preserve">szczególności </w:t>
            </w:r>
            <w:r w:rsidRPr="006B0875">
              <w:rPr>
                <w:iCs/>
              </w:rPr>
              <w:t>poprzez:</w:t>
            </w:r>
          </w:p>
          <w:p w14:paraId="666193F2" w14:textId="77777777" w:rsidR="008A41D0" w:rsidRPr="00271C68" w:rsidRDefault="00D737FB" w:rsidP="00271C68">
            <w:pPr>
              <w:pStyle w:val="TableParagraph"/>
              <w:numPr>
                <w:ilvl w:val="0"/>
                <w:numId w:val="4"/>
              </w:numPr>
              <w:spacing w:before="56" w:line="276" w:lineRule="auto"/>
              <w:ind w:left="422" w:right="-4" w:hanging="284"/>
              <w:rPr>
                <w:iCs/>
                <w:spacing w:val="-4"/>
              </w:rPr>
            </w:pPr>
            <w:r w:rsidRPr="00271C68">
              <w:rPr>
                <w:iCs/>
                <w:spacing w:val="-4"/>
              </w:rPr>
              <w:t>realizację zajęć dydaktycznych, w ramach których osiągane są szczegółowe efekty uczenia się,</w:t>
            </w:r>
          </w:p>
          <w:p w14:paraId="468BFCB3" w14:textId="77777777" w:rsidR="008A41D0" w:rsidRPr="006B0875" w:rsidRDefault="00D737FB" w:rsidP="00271C68">
            <w:pPr>
              <w:pStyle w:val="TableParagraph"/>
              <w:numPr>
                <w:ilvl w:val="0"/>
                <w:numId w:val="4"/>
              </w:numPr>
              <w:spacing w:before="56" w:line="276" w:lineRule="auto"/>
              <w:ind w:left="422" w:right="138" w:hanging="284"/>
              <w:rPr>
                <w:iCs/>
              </w:rPr>
            </w:pPr>
            <w:r w:rsidRPr="006B0875">
              <w:rPr>
                <w:iCs/>
              </w:rPr>
              <w:t>realizację praktyk</w:t>
            </w:r>
            <w:r w:rsidRPr="006B0875">
              <w:rPr>
                <w:iCs/>
                <w:spacing w:val="-5"/>
              </w:rPr>
              <w:t xml:space="preserve"> </w:t>
            </w:r>
            <w:r w:rsidRPr="006B0875">
              <w:rPr>
                <w:iCs/>
              </w:rPr>
              <w:t>zawodowych,</w:t>
            </w:r>
          </w:p>
          <w:p w14:paraId="5ADD84B3" w14:textId="11716713" w:rsidR="00C031AD" w:rsidRPr="006B0875" w:rsidRDefault="00D737FB" w:rsidP="00271C68">
            <w:pPr>
              <w:pStyle w:val="TableParagraph"/>
              <w:numPr>
                <w:ilvl w:val="0"/>
                <w:numId w:val="4"/>
              </w:numPr>
              <w:spacing w:before="56" w:line="276" w:lineRule="auto"/>
              <w:ind w:left="422" w:right="138" w:hanging="284"/>
              <w:rPr>
                <w:iCs/>
              </w:rPr>
            </w:pPr>
            <w:r w:rsidRPr="006B0875">
              <w:rPr>
                <w:iCs/>
                <w:spacing w:val="-3"/>
              </w:rPr>
              <w:t xml:space="preserve">proces </w:t>
            </w:r>
            <w:r w:rsidRPr="006B0875">
              <w:rPr>
                <w:iCs/>
                <w:spacing w:val="-4"/>
              </w:rPr>
              <w:t xml:space="preserve">dyplomowania obejmujący  przygotowanie  pracy  dyplomowej </w:t>
            </w:r>
            <w:r w:rsidRPr="006B0875">
              <w:rPr>
                <w:iCs/>
              </w:rPr>
              <w:t xml:space="preserve">(w </w:t>
            </w:r>
            <w:r w:rsidRPr="006B0875">
              <w:rPr>
                <w:iCs/>
                <w:spacing w:val="-4"/>
              </w:rPr>
              <w:t xml:space="preserve">przypadku studiów  </w:t>
            </w:r>
            <w:r w:rsidRPr="006B0875">
              <w:rPr>
                <w:iCs/>
              </w:rPr>
              <w:t>I</w:t>
            </w:r>
            <w:r w:rsidR="00E45AE3" w:rsidRPr="006B0875">
              <w:rPr>
                <w:iCs/>
              </w:rPr>
              <w:t> </w:t>
            </w:r>
            <w:r w:rsidRPr="006B0875">
              <w:rPr>
                <w:iCs/>
                <w:spacing w:val="-4"/>
              </w:rPr>
              <w:t xml:space="preserve">stopnia </w:t>
            </w:r>
            <w:r w:rsidRPr="006B0875">
              <w:rPr>
                <w:iCs/>
              </w:rPr>
              <w:t xml:space="preserve">i </w:t>
            </w:r>
            <w:r w:rsidRPr="006B0875">
              <w:rPr>
                <w:iCs/>
                <w:spacing w:val="-4"/>
              </w:rPr>
              <w:t xml:space="preserve">studiów podyplomowych </w:t>
            </w:r>
            <w:r w:rsidRPr="006B0875">
              <w:rPr>
                <w:iCs/>
              </w:rPr>
              <w:t xml:space="preserve">– </w:t>
            </w:r>
            <w:r w:rsidRPr="006B0875">
              <w:rPr>
                <w:iCs/>
                <w:spacing w:val="-3"/>
              </w:rPr>
              <w:t xml:space="preserve">jeśli </w:t>
            </w:r>
            <w:r w:rsidRPr="006B0875">
              <w:rPr>
                <w:iCs/>
                <w:spacing w:val="-4"/>
              </w:rPr>
              <w:t xml:space="preserve">program studiów przewiduje </w:t>
            </w:r>
            <w:r w:rsidRPr="006B0875">
              <w:rPr>
                <w:iCs/>
                <w:spacing w:val="-3"/>
              </w:rPr>
              <w:t xml:space="preserve">przygotowanie </w:t>
            </w:r>
            <w:r w:rsidRPr="006B0875">
              <w:rPr>
                <w:iCs/>
              </w:rPr>
              <w:t xml:space="preserve">pracy dyplomowej/końcowej) oraz przystąpienie do egzaminu dyplomowego, w </w:t>
            </w:r>
            <w:r w:rsidRPr="006B0875">
              <w:rPr>
                <w:iCs/>
                <w:spacing w:val="-4"/>
              </w:rPr>
              <w:t xml:space="preserve">ramach </w:t>
            </w:r>
            <w:r w:rsidRPr="006B0875">
              <w:rPr>
                <w:iCs/>
                <w:spacing w:val="-3"/>
              </w:rPr>
              <w:t xml:space="preserve">których </w:t>
            </w:r>
            <w:r w:rsidRPr="006B0875">
              <w:rPr>
                <w:iCs/>
                <w:spacing w:val="-4"/>
              </w:rPr>
              <w:t xml:space="preserve">weryfikowane </w:t>
            </w:r>
            <w:r w:rsidRPr="006B0875">
              <w:rPr>
                <w:iCs/>
              </w:rPr>
              <w:t xml:space="preserve">są </w:t>
            </w:r>
            <w:r w:rsidRPr="006B0875">
              <w:rPr>
                <w:iCs/>
                <w:spacing w:val="-4"/>
              </w:rPr>
              <w:t xml:space="preserve">efekty kierunkowe. Przygotowanie </w:t>
            </w:r>
            <w:r w:rsidRPr="006B0875">
              <w:rPr>
                <w:iCs/>
                <w:spacing w:val="-3"/>
              </w:rPr>
              <w:t xml:space="preserve">pracy </w:t>
            </w:r>
            <w:r w:rsidRPr="006B0875">
              <w:rPr>
                <w:iCs/>
                <w:spacing w:val="-4"/>
              </w:rPr>
              <w:t xml:space="preserve">dyplomowej </w:t>
            </w:r>
            <w:r w:rsidRPr="006B0875">
              <w:rPr>
                <w:iCs/>
                <w:spacing w:val="-3"/>
              </w:rPr>
              <w:t>nie dotyczy kierunku lekarskiego.</w:t>
            </w:r>
          </w:p>
          <w:p w14:paraId="7F38B073" w14:textId="77777777" w:rsidR="00C031AD" w:rsidRPr="006B0875" w:rsidRDefault="00D737FB" w:rsidP="00271C68">
            <w:pPr>
              <w:pStyle w:val="TableParagraph"/>
              <w:spacing w:before="120" w:line="276" w:lineRule="auto"/>
              <w:ind w:left="138" w:right="138"/>
              <w:jc w:val="both"/>
              <w:rPr>
                <w:iCs/>
              </w:rPr>
            </w:pPr>
            <w:r w:rsidRPr="007B292D">
              <w:rPr>
                <w:iCs/>
              </w:rPr>
              <w:t xml:space="preserve">Osiągnięcie dodatkowych efektów uczenia się w ramach innych rodzajów aktywności akademickiej poprzez </w:t>
            </w:r>
            <w:r w:rsidRPr="006B0875">
              <w:rPr>
                <w:iCs/>
              </w:rPr>
              <w:t>między innymi.:</w:t>
            </w:r>
          </w:p>
          <w:p w14:paraId="3CD61B6C" w14:textId="77777777" w:rsidR="00C031AD" w:rsidRPr="007B292D" w:rsidRDefault="00D737FB" w:rsidP="00271C68">
            <w:pPr>
              <w:pStyle w:val="TableParagraph"/>
              <w:numPr>
                <w:ilvl w:val="1"/>
                <w:numId w:val="4"/>
              </w:numPr>
              <w:tabs>
                <w:tab w:val="left" w:pos="466"/>
              </w:tabs>
              <w:spacing w:line="276" w:lineRule="auto"/>
              <w:ind w:left="138" w:right="138" w:firstLine="0"/>
              <w:rPr>
                <w:iCs/>
              </w:rPr>
            </w:pPr>
            <w:r w:rsidRPr="006B0875">
              <w:rPr>
                <w:iCs/>
              </w:rPr>
              <w:t>pracę w kołach</w:t>
            </w:r>
            <w:r w:rsidRPr="006B0875">
              <w:rPr>
                <w:iCs/>
                <w:spacing w:val="-9"/>
              </w:rPr>
              <w:t xml:space="preserve"> </w:t>
            </w:r>
            <w:r w:rsidRPr="006B0875">
              <w:rPr>
                <w:iCs/>
              </w:rPr>
              <w:t>naukowyc</w:t>
            </w:r>
            <w:r w:rsidRPr="007B292D">
              <w:rPr>
                <w:iCs/>
              </w:rPr>
              <w:t>h,</w:t>
            </w:r>
          </w:p>
          <w:p w14:paraId="7CE6CA95" w14:textId="77777777" w:rsidR="00C031AD" w:rsidRPr="007B292D" w:rsidRDefault="00D737FB" w:rsidP="00271C68">
            <w:pPr>
              <w:pStyle w:val="TableParagraph"/>
              <w:numPr>
                <w:ilvl w:val="1"/>
                <w:numId w:val="4"/>
              </w:numPr>
              <w:tabs>
                <w:tab w:val="left" w:pos="466"/>
              </w:tabs>
              <w:spacing w:before="1" w:line="276" w:lineRule="auto"/>
              <w:ind w:left="138" w:right="138" w:firstLine="0"/>
              <w:rPr>
                <w:iCs/>
              </w:rPr>
            </w:pPr>
            <w:r w:rsidRPr="007B292D">
              <w:rPr>
                <w:iCs/>
              </w:rPr>
              <w:t>udział w wymianie krajowej i międzynarodowej</w:t>
            </w:r>
            <w:r w:rsidRPr="007B292D">
              <w:rPr>
                <w:iCs/>
                <w:spacing w:val="-23"/>
              </w:rPr>
              <w:t xml:space="preserve"> </w:t>
            </w:r>
            <w:r w:rsidRPr="007B292D">
              <w:rPr>
                <w:iCs/>
              </w:rPr>
              <w:t>studentów,</w:t>
            </w:r>
          </w:p>
          <w:p w14:paraId="3CF6B9DA" w14:textId="77777777" w:rsidR="00C031AD" w:rsidRPr="007B292D" w:rsidRDefault="00D737FB" w:rsidP="00271C68">
            <w:pPr>
              <w:pStyle w:val="TableParagraph"/>
              <w:numPr>
                <w:ilvl w:val="1"/>
                <w:numId w:val="4"/>
              </w:numPr>
              <w:tabs>
                <w:tab w:val="left" w:pos="466"/>
              </w:tabs>
              <w:spacing w:line="276" w:lineRule="auto"/>
              <w:ind w:left="138" w:right="138" w:firstLine="0"/>
              <w:rPr>
                <w:iCs/>
              </w:rPr>
            </w:pPr>
            <w:r w:rsidRPr="007B292D">
              <w:rPr>
                <w:iCs/>
              </w:rPr>
              <w:t>udział w projektach badawczych i</w:t>
            </w:r>
            <w:r w:rsidRPr="007B292D">
              <w:rPr>
                <w:iCs/>
                <w:spacing w:val="-16"/>
              </w:rPr>
              <w:t xml:space="preserve"> </w:t>
            </w:r>
            <w:r w:rsidRPr="007B292D">
              <w:rPr>
                <w:iCs/>
              </w:rPr>
              <w:t>dydaktycznych,</w:t>
            </w:r>
          </w:p>
          <w:p w14:paraId="6044C69F" w14:textId="77777777" w:rsidR="00C031AD" w:rsidRPr="007B292D" w:rsidRDefault="00D737FB" w:rsidP="00271C68">
            <w:pPr>
              <w:pStyle w:val="TableParagraph"/>
              <w:numPr>
                <w:ilvl w:val="1"/>
                <w:numId w:val="4"/>
              </w:numPr>
              <w:tabs>
                <w:tab w:val="left" w:pos="466"/>
              </w:tabs>
              <w:spacing w:line="276" w:lineRule="auto"/>
              <w:ind w:left="138" w:right="138" w:firstLine="0"/>
              <w:rPr>
                <w:iCs/>
              </w:rPr>
            </w:pPr>
            <w:r w:rsidRPr="007B292D">
              <w:rPr>
                <w:iCs/>
              </w:rPr>
              <w:t>udział w wolontariacie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studenckim.</w:t>
            </w:r>
          </w:p>
        </w:tc>
      </w:tr>
      <w:tr w:rsidR="00C031AD" w:rsidRPr="007B292D" w14:paraId="51118B06" w14:textId="77777777" w:rsidTr="00271C68">
        <w:trPr>
          <w:trHeight w:val="3100"/>
          <w:jc w:val="center"/>
        </w:trPr>
        <w:tc>
          <w:tcPr>
            <w:tcW w:w="2127" w:type="dxa"/>
            <w:vAlign w:val="center"/>
          </w:tcPr>
          <w:p w14:paraId="03B3694A" w14:textId="7F2B010D" w:rsidR="00C031AD" w:rsidRPr="007B292D" w:rsidRDefault="00D737FB" w:rsidP="00271C68">
            <w:pPr>
              <w:pStyle w:val="TableParagraph"/>
              <w:spacing w:line="276" w:lineRule="auto"/>
              <w:jc w:val="center"/>
              <w:rPr>
                <w:iCs/>
              </w:rPr>
            </w:pPr>
            <w:r w:rsidRPr="007B292D">
              <w:rPr>
                <w:iCs/>
              </w:rPr>
              <w:t xml:space="preserve">Nauczyciele akademiccy i inne osoby </w:t>
            </w:r>
            <w:r w:rsidRPr="007B292D">
              <w:rPr>
                <w:iCs/>
                <w:spacing w:val="-4"/>
              </w:rPr>
              <w:t xml:space="preserve">prowadzące </w:t>
            </w:r>
            <w:r w:rsidRPr="007B292D">
              <w:rPr>
                <w:iCs/>
              </w:rPr>
              <w:t>zajęcia</w:t>
            </w:r>
            <w:r w:rsidR="00884524" w:rsidRPr="007B292D">
              <w:rPr>
                <w:iCs/>
              </w:rPr>
              <w:t xml:space="preserve"> dydaktyczne</w:t>
            </w:r>
          </w:p>
        </w:tc>
        <w:tc>
          <w:tcPr>
            <w:tcW w:w="8500" w:type="dxa"/>
            <w:vAlign w:val="center"/>
          </w:tcPr>
          <w:p w14:paraId="14DAFB80" w14:textId="4C24F41D" w:rsidR="00C031AD" w:rsidRPr="006B0875" w:rsidRDefault="00D737FB" w:rsidP="00271C68">
            <w:pPr>
              <w:pStyle w:val="TableParagraph"/>
              <w:spacing w:before="11" w:line="276" w:lineRule="auto"/>
              <w:ind w:left="138" w:right="138"/>
              <w:jc w:val="both"/>
              <w:rPr>
                <w:iCs/>
              </w:rPr>
            </w:pPr>
            <w:r w:rsidRPr="007B292D">
              <w:rPr>
                <w:iCs/>
              </w:rPr>
              <w:t xml:space="preserve">Stosowanie właściwych sposobów weryfikacji (m.in. metod oceny) osiągania </w:t>
            </w:r>
            <w:proofErr w:type="spellStart"/>
            <w:r w:rsidRPr="007B292D">
              <w:rPr>
                <w:iCs/>
              </w:rPr>
              <w:t>przedmioto</w:t>
            </w:r>
            <w:r w:rsidR="00271C68">
              <w:rPr>
                <w:iCs/>
              </w:rPr>
              <w:t>-</w:t>
            </w:r>
            <w:r w:rsidRPr="007B292D">
              <w:rPr>
                <w:iCs/>
              </w:rPr>
              <w:t>wych</w:t>
            </w:r>
            <w:proofErr w:type="spellEnd"/>
            <w:r w:rsidRPr="007B292D">
              <w:rPr>
                <w:iCs/>
              </w:rPr>
              <w:t xml:space="preserve"> efektów uczenia się przez studenta/uczestnika studiów podyplomowych, stanowiących podstawę oceny uzyskania efektów – </w:t>
            </w:r>
            <w:r w:rsidRPr="006B0875">
              <w:rPr>
                <w:iCs/>
              </w:rPr>
              <w:t>w szczególności:</w:t>
            </w:r>
          </w:p>
          <w:p w14:paraId="2FEF1925" w14:textId="77777777" w:rsidR="00C031AD" w:rsidRPr="006B0875" w:rsidRDefault="00D737FB" w:rsidP="00271C68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line="276" w:lineRule="auto"/>
              <w:ind w:left="138" w:right="138" w:firstLine="0"/>
              <w:jc w:val="both"/>
              <w:rPr>
                <w:iCs/>
              </w:rPr>
            </w:pPr>
            <w:r w:rsidRPr="006B0875">
              <w:rPr>
                <w:iCs/>
                <w:spacing w:val="-3"/>
              </w:rPr>
              <w:t xml:space="preserve">egzaminy </w:t>
            </w:r>
            <w:r w:rsidRPr="006B0875">
              <w:rPr>
                <w:iCs/>
              </w:rPr>
              <w:t>z</w:t>
            </w:r>
            <w:r w:rsidRPr="006B0875">
              <w:rPr>
                <w:iCs/>
                <w:spacing w:val="-7"/>
              </w:rPr>
              <w:t xml:space="preserve"> </w:t>
            </w:r>
            <w:r w:rsidRPr="006B0875">
              <w:rPr>
                <w:iCs/>
                <w:spacing w:val="-3"/>
              </w:rPr>
              <w:t>przedmiotu,</w:t>
            </w:r>
          </w:p>
          <w:p w14:paraId="02A46A66" w14:textId="77777777" w:rsidR="00C031AD" w:rsidRPr="007B292D" w:rsidRDefault="00D737FB" w:rsidP="00271C68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line="276" w:lineRule="auto"/>
              <w:ind w:left="138" w:right="138" w:firstLine="0"/>
              <w:jc w:val="both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zaliczenie </w:t>
            </w:r>
            <w:r w:rsidRPr="007B292D">
              <w:rPr>
                <w:iCs/>
              </w:rPr>
              <w:t xml:space="preserve">z </w:t>
            </w:r>
            <w:r w:rsidRPr="007B292D">
              <w:rPr>
                <w:iCs/>
                <w:spacing w:val="-3"/>
              </w:rPr>
              <w:t xml:space="preserve">oceną </w:t>
            </w:r>
            <w:r w:rsidRPr="007B292D">
              <w:rPr>
                <w:iCs/>
              </w:rPr>
              <w:t>i</w:t>
            </w:r>
            <w:r w:rsidRPr="007B292D">
              <w:rPr>
                <w:iCs/>
                <w:spacing w:val="-14"/>
              </w:rPr>
              <w:t xml:space="preserve"> </w:t>
            </w:r>
            <w:r w:rsidRPr="007B292D">
              <w:rPr>
                <w:iCs/>
                <w:spacing w:val="-3"/>
              </w:rPr>
              <w:t>zaliczenie,</w:t>
            </w:r>
          </w:p>
          <w:p w14:paraId="7892893E" w14:textId="5062BE6A" w:rsidR="00C031AD" w:rsidRPr="00271C68" w:rsidRDefault="00D737FB" w:rsidP="00271C68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276" w:lineRule="auto"/>
              <w:ind w:left="422" w:right="138" w:hanging="284"/>
              <w:jc w:val="both"/>
              <w:rPr>
                <w:iCs/>
                <w:spacing w:val="-4"/>
              </w:rPr>
            </w:pPr>
            <w:r w:rsidRPr="007B292D">
              <w:rPr>
                <w:iCs/>
                <w:spacing w:val="-3"/>
              </w:rPr>
              <w:t xml:space="preserve">prace etapowe </w:t>
            </w:r>
            <w:r w:rsidRPr="007B292D">
              <w:rPr>
                <w:iCs/>
              </w:rPr>
              <w:t xml:space="preserve">– </w:t>
            </w:r>
            <w:r w:rsidRPr="007B292D">
              <w:rPr>
                <w:iCs/>
                <w:spacing w:val="-3"/>
              </w:rPr>
              <w:t xml:space="preserve">przygotowane przez studenta/uczestnika studiów podyplomowych </w:t>
            </w:r>
            <w:r w:rsidRPr="00271C68">
              <w:rPr>
                <w:iCs/>
                <w:spacing w:val="-4"/>
              </w:rPr>
              <w:t>w</w:t>
            </w:r>
            <w:r w:rsidR="00271C68">
              <w:rPr>
                <w:iCs/>
                <w:spacing w:val="-4"/>
              </w:rPr>
              <w:t> </w:t>
            </w:r>
            <w:r w:rsidRPr="00271C68">
              <w:rPr>
                <w:iCs/>
                <w:spacing w:val="-4"/>
              </w:rPr>
              <w:t xml:space="preserve">trakcie studiów/studiów podyplomowych m.in.: kolokwia, sprawdziany, prace </w:t>
            </w:r>
            <w:proofErr w:type="spellStart"/>
            <w:r w:rsidR="006129C5" w:rsidRPr="00271C68">
              <w:rPr>
                <w:iCs/>
                <w:spacing w:val="-4"/>
              </w:rPr>
              <w:t>zalicze</w:t>
            </w:r>
            <w:r w:rsidR="00271C68">
              <w:rPr>
                <w:iCs/>
                <w:spacing w:val="-4"/>
              </w:rPr>
              <w:t>-</w:t>
            </w:r>
            <w:r w:rsidRPr="00271C68">
              <w:rPr>
                <w:iCs/>
                <w:spacing w:val="-4"/>
              </w:rPr>
              <w:t>niowe</w:t>
            </w:r>
            <w:proofErr w:type="spellEnd"/>
            <w:r w:rsidRPr="00271C68">
              <w:rPr>
                <w:iCs/>
                <w:spacing w:val="-4"/>
              </w:rPr>
              <w:t>, referaty, prezentacje, studia przypadków (</w:t>
            </w:r>
            <w:proofErr w:type="spellStart"/>
            <w:r w:rsidRPr="00271C68">
              <w:rPr>
                <w:iCs/>
                <w:spacing w:val="-4"/>
              </w:rPr>
              <w:t>case</w:t>
            </w:r>
            <w:proofErr w:type="spellEnd"/>
            <w:r w:rsidRPr="00271C68">
              <w:rPr>
                <w:iCs/>
                <w:spacing w:val="-4"/>
              </w:rPr>
              <w:t xml:space="preserve"> </w:t>
            </w:r>
            <w:proofErr w:type="spellStart"/>
            <w:r w:rsidRPr="00271C68">
              <w:rPr>
                <w:iCs/>
                <w:spacing w:val="-4"/>
              </w:rPr>
              <w:t>studies</w:t>
            </w:r>
            <w:proofErr w:type="spellEnd"/>
            <w:r w:rsidRPr="00271C68">
              <w:rPr>
                <w:iCs/>
                <w:spacing w:val="-4"/>
              </w:rPr>
              <w:t>), eseje, projekty, sprawozdania laboratoryjne, w</w:t>
            </w:r>
            <w:r w:rsidR="00AB40A9" w:rsidRPr="00271C68">
              <w:rPr>
                <w:iCs/>
                <w:spacing w:val="-4"/>
              </w:rPr>
              <w:t> </w:t>
            </w:r>
            <w:r w:rsidRPr="00271C68">
              <w:rPr>
                <w:iCs/>
                <w:spacing w:val="-4"/>
              </w:rPr>
              <w:t>przypadku kierunków artystycznych: wykonania muzyczne, projekcje.</w:t>
            </w:r>
          </w:p>
          <w:p w14:paraId="28A80697" w14:textId="77777777" w:rsidR="00C031AD" w:rsidRPr="007B292D" w:rsidRDefault="00D737FB" w:rsidP="00271C68">
            <w:pPr>
              <w:pStyle w:val="TableParagraph"/>
              <w:spacing w:before="120" w:line="276" w:lineRule="auto"/>
              <w:ind w:left="138" w:right="138"/>
              <w:jc w:val="both"/>
              <w:rPr>
                <w:iCs/>
              </w:rPr>
            </w:pPr>
            <w:r w:rsidRPr="007B292D">
              <w:rPr>
                <w:iCs/>
              </w:rPr>
              <w:t>Określenie w karcie przedmiotu kryteriów oceny i jej składowych oraz sposobów weryfikacji efektów uczenia się.</w:t>
            </w:r>
          </w:p>
        </w:tc>
      </w:tr>
      <w:tr w:rsidR="00C031AD" w:rsidRPr="007B292D" w14:paraId="3F645AEB" w14:textId="77777777" w:rsidTr="00271C68">
        <w:trPr>
          <w:trHeight w:val="805"/>
          <w:jc w:val="center"/>
        </w:trPr>
        <w:tc>
          <w:tcPr>
            <w:tcW w:w="2127" w:type="dxa"/>
            <w:vAlign w:val="center"/>
          </w:tcPr>
          <w:p w14:paraId="290F398D" w14:textId="77777777" w:rsidR="00C031AD" w:rsidRPr="007B292D" w:rsidRDefault="00D737FB" w:rsidP="00271C68">
            <w:pPr>
              <w:pStyle w:val="TableParagraph"/>
              <w:spacing w:line="276" w:lineRule="auto"/>
              <w:jc w:val="center"/>
              <w:rPr>
                <w:iCs/>
              </w:rPr>
            </w:pPr>
            <w:r w:rsidRPr="007B292D">
              <w:rPr>
                <w:iCs/>
              </w:rPr>
              <w:t>Dziekan/Kierownik jednostki</w:t>
            </w:r>
            <w:r w:rsidRPr="007B292D">
              <w:rPr>
                <w:iCs/>
                <w:spacing w:val="-24"/>
              </w:rPr>
              <w:t xml:space="preserve"> </w:t>
            </w:r>
            <w:r w:rsidRPr="007B292D">
              <w:rPr>
                <w:iCs/>
              </w:rPr>
              <w:t>prowadzącej</w:t>
            </w:r>
          </w:p>
          <w:p w14:paraId="481F9DEE" w14:textId="77777777" w:rsidR="00C031AD" w:rsidRPr="007B292D" w:rsidRDefault="00D737FB" w:rsidP="00271C68">
            <w:pPr>
              <w:pStyle w:val="TableParagraph"/>
              <w:spacing w:line="276" w:lineRule="auto"/>
              <w:jc w:val="center"/>
              <w:rPr>
                <w:iCs/>
              </w:rPr>
            </w:pPr>
            <w:r w:rsidRPr="007B292D">
              <w:rPr>
                <w:iCs/>
              </w:rPr>
              <w:t>kształcenie</w:t>
            </w:r>
          </w:p>
        </w:tc>
        <w:tc>
          <w:tcPr>
            <w:tcW w:w="8500" w:type="dxa"/>
            <w:vAlign w:val="center"/>
          </w:tcPr>
          <w:p w14:paraId="49117FE5" w14:textId="77777777" w:rsidR="00C031AD" w:rsidRPr="007B292D" w:rsidRDefault="00D737FB" w:rsidP="00271C68">
            <w:pPr>
              <w:pStyle w:val="TableParagraph"/>
              <w:spacing w:line="276" w:lineRule="auto"/>
              <w:ind w:left="138" w:right="138"/>
              <w:rPr>
                <w:iCs/>
              </w:rPr>
            </w:pPr>
            <w:r w:rsidRPr="007B292D">
              <w:rPr>
                <w:iCs/>
              </w:rPr>
              <w:t>Określenie miejsca przechowywania prac etapowych i końcowych w swojej jednostce.</w:t>
            </w:r>
          </w:p>
        </w:tc>
      </w:tr>
      <w:tr w:rsidR="00C031AD" w:rsidRPr="007B292D" w14:paraId="6E72E3D4" w14:textId="77777777" w:rsidTr="00271C68">
        <w:trPr>
          <w:jc w:val="center"/>
        </w:trPr>
        <w:tc>
          <w:tcPr>
            <w:tcW w:w="2127" w:type="dxa"/>
            <w:vAlign w:val="center"/>
          </w:tcPr>
          <w:p w14:paraId="652BDCA0" w14:textId="77777777" w:rsidR="00C031AD" w:rsidRPr="007B292D" w:rsidRDefault="00D737FB" w:rsidP="00271C68">
            <w:pPr>
              <w:pStyle w:val="TableParagraph"/>
              <w:spacing w:before="1" w:line="276" w:lineRule="auto"/>
              <w:jc w:val="center"/>
              <w:rPr>
                <w:iCs/>
              </w:rPr>
            </w:pPr>
            <w:r w:rsidRPr="007B292D">
              <w:rPr>
                <w:iCs/>
              </w:rPr>
              <w:t>Komisje i zespoły działające w ramach WSZJK</w:t>
            </w:r>
          </w:p>
        </w:tc>
        <w:tc>
          <w:tcPr>
            <w:tcW w:w="8500" w:type="dxa"/>
            <w:vAlign w:val="center"/>
          </w:tcPr>
          <w:p w14:paraId="5EBBDA1D" w14:textId="77777777" w:rsidR="00C031AD" w:rsidRPr="006B0875" w:rsidRDefault="00D737FB" w:rsidP="00271C68">
            <w:pPr>
              <w:pStyle w:val="TableParagraph"/>
              <w:spacing w:line="276" w:lineRule="auto"/>
              <w:ind w:left="138" w:right="138"/>
              <w:jc w:val="both"/>
              <w:rPr>
                <w:iCs/>
              </w:rPr>
            </w:pPr>
            <w:r w:rsidRPr="007B292D">
              <w:rPr>
                <w:iCs/>
              </w:rPr>
              <w:t xml:space="preserve">Ocena skuteczności podejmowanych działań służących weryfikacji osiągania zakładanych efektów uczenia się </w:t>
            </w:r>
            <w:r w:rsidRPr="006B0875">
              <w:rPr>
                <w:iCs/>
              </w:rPr>
              <w:t>poprzez:</w:t>
            </w:r>
          </w:p>
          <w:p w14:paraId="67AB6B44" w14:textId="429691BD" w:rsidR="00C031AD" w:rsidRPr="007B292D" w:rsidRDefault="00D737FB" w:rsidP="00271C68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6B0875">
              <w:rPr>
                <w:iCs/>
                <w:spacing w:val="-3"/>
              </w:rPr>
              <w:t xml:space="preserve">analizę </w:t>
            </w:r>
            <w:r w:rsidRPr="006B0875">
              <w:rPr>
                <w:iCs/>
              </w:rPr>
              <w:t xml:space="preserve">kart </w:t>
            </w:r>
            <w:r w:rsidRPr="006B0875">
              <w:rPr>
                <w:iCs/>
                <w:spacing w:val="-3"/>
              </w:rPr>
              <w:t xml:space="preserve">przedmiotów </w:t>
            </w:r>
            <w:r w:rsidRPr="006B0875">
              <w:rPr>
                <w:iCs/>
              </w:rPr>
              <w:t xml:space="preserve">w </w:t>
            </w:r>
            <w:r w:rsidRPr="006B0875">
              <w:rPr>
                <w:iCs/>
                <w:spacing w:val="-3"/>
              </w:rPr>
              <w:t xml:space="preserve">tym: zakładanych przedmiotowych efektów uczenia </w:t>
            </w:r>
            <w:r w:rsidRPr="006B0875">
              <w:rPr>
                <w:iCs/>
              </w:rPr>
              <w:t xml:space="preserve">się w </w:t>
            </w:r>
            <w:r w:rsidRPr="006B0875">
              <w:rPr>
                <w:iCs/>
                <w:spacing w:val="-3"/>
              </w:rPr>
              <w:t>zakresie wiedzy, umiejętności</w:t>
            </w:r>
            <w:r w:rsidRPr="007B292D">
              <w:rPr>
                <w:iCs/>
                <w:spacing w:val="-3"/>
              </w:rPr>
              <w:t xml:space="preserve"> </w:t>
            </w:r>
            <w:r w:rsidRPr="007B292D">
              <w:rPr>
                <w:iCs/>
              </w:rPr>
              <w:t xml:space="preserve">i </w:t>
            </w:r>
            <w:r w:rsidRPr="007B292D">
              <w:rPr>
                <w:iCs/>
                <w:spacing w:val="-3"/>
              </w:rPr>
              <w:t xml:space="preserve">kompetencji społecznych, realizowanych treści </w:t>
            </w:r>
            <w:r w:rsidRPr="007B292D">
              <w:rPr>
                <w:iCs/>
              </w:rPr>
              <w:t xml:space="preserve">przed- </w:t>
            </w:r>
            <w:r w:rsidRPr="007B292D">
              <w:rPr>
                <w:iCs/>
                <w:spacing w:val="-3"/>
              </w:rPr>
              <w:t xml:space="preserve">miotu, metod dydaktycznych, rozkładu punktów ECTS, </w:t>
            </w:r>
            <w:r w:rsidRPr="007B292D">
              <w:rPr>
                <w:iCs/>
              </w:rPr>
              <w:t xml:space="preserve">sposobów </w:t>
            </w:r>
            <w:r w:rsidRPr="007B292D">
              <w:rPr>
                <w:iCs/>
                <w:spacing w:val="-3"/>
              </w:rPr>
              <w:t xml:space="preserve">weryfikacji osiągnięcia przedmiotowych efektów uczenia </w:t>
            </w:r>
            <w:r w:rsidRPr="007B292D">
              <w:rPr>
                <w:iCs/>
              </w:rPr>
              <w:t xml:space="preserve">się oraz </w:t>
            </w:r>
            <w:r w:rsidRPr="007B292D">
              <w:rPr>
                <w:iCs/>
                <w:spacing w:val="-3"/>
              </w:rPr>
              <w:t>zalecanej</w:t>
            </w:r>
            <w:r w:rsidRPr="007B292D">
              <w:rPr>
                <w:iCs/>
                <w:spacing w:val="-23"/>
              </w:rPr>
              <w:t xml:space="preserve"> </w:t>
            </w:r>
            <w:r w:rsidRPr="007B292D">
              <w:rPr>
                <w:iCs/>
              </w:rPr>
              <w:t>literatury;</w:t>
            </w:r>
          </w:p>
          <w:p w14:paraId="363EFCA6" w14:textId="77777777" w:rsidR="00C031AD" w:rsidRPr="007B292D" w:rsidRDefault="00D737FB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monitorowanie </w:t>
            </w:r>
            <w:r w:rsidRPr="007B292D">
              <w:rPr>
                <w:iCs/>
              </w:rPr>
              <w:t xml:space="preserve">i </w:t>
            </w:r>
            <w:r w:rsidRPr="007B292D">
              <w:rPr>
                <w:iCs/>
                <w:spacing w:val="-3"/>
              </w:rPr>
              <w:t xml:space="preserve">analizowanie wyników hospitacji zajęć przygotowujących studentów </w:t>
            </w:r>
            <w:r w:rsidRPr="007B292D">
              <w:rPr>
                <w:iCs/>
              </w:rPr>
              <w:t xml:space="preserve">do </w:t>
            </w:r>
            <w:r w:rsidRPr="007B292D">
              <w:rPr>
                <w:iCs/>
                <w:spacing w:val="-3"/>
              </w:rPr>
              <w:t xml:space="preserve">zdobywania pogłębionej wiedzy </w:t>
            </w:r>
            <w:r w:rsidRPr="007B292D">
              <w:rPr>
                <w:iCs/>
              </w:rPr>
              <w:t xml:space="preserve">oraz </w:t>
            </w:r>
            <w:r w:rsidRPr="007B292D">
              <w:rPr>
                <w:iCs/>
                <w:spacing w:val="-3"/>
              </w:rPr>
              <w:t xml:space="preserve">umiejętności prowadzenia badań </w:t>
            </w:r>
            <w:r w:rsidRPr="007B292D">
              <w:rPr>
                <w:iCs/>
              </w:rPr>
              <w:t xml:space="preserve">naukowych </w:t>
            </w:r>
            <w:r w:rsidRPr="007B292D">
              <w:rPr>
                <w:iCs/>
                <w:spacing w:val="-3"/>
              </w:rPr>
              <w:t xml:space="preserve">(profil ogólnoakademicki) lub </w:t>
            </w:r>
            <w:r w:rsidRPr="007B292D">
              <w:rPr>
                <w:iCs/>
              </w:rPr>
              <w:t xml:space="preserve">do </w:t>
            </w:r>
            <w:r w:rsidRPr="007B292D">
              <w:rPr>
                <w:iCs/>
                <w:spacing w:val="-3"/>
              </w:rPr>
              <w:t>praktycznego przygotowania zawodowego (profil</w:t>
            </w:r>
            <w:r w:rsidRPr="007B292D">
              <w:rPr>
                <w:iCs/>
                <w:spacing w:val="8"/>
              </w:rPr>
              <w:t xml:space="preserve"> </w:t>
            </w:r>
            <w:r w:rsidRPr="007B292D">
              <w:rPr>
                <w:iCs/>
                <w:spacing w:val="-3"/>
              </w:rPr>
              <w:t>praktyczny);</w:t>
            </w:r>
          </w:p>
          <w:p w14:paraId="296F4A31" w14:textId="77777777" w:rsidR="00C031AD" w:rsidRPr="007B292D" w:rsidRDefault="00D737FB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analizę wyników ankiet oceniających stopień osiągnięcia kierunkowych efektów uczenia </w:t>
            </w:r>
            <w:r w:rsidRPr="007B292D">
              <w:rPr>
                <w:iCs/>
              </w:rPr>
              <w:t xml:space="preserve">się </w:t>
            </w:r>
            <w:r w:rsidRPr="007B292D">
              <w:rPr>
                <w:iCs/>
              </w:rPr>
              <w:lastRenderedPageBreak/>
              <w:t>oraz ankiet dotyczących oceny jakości kształcenia wypełnianych przez studentów pod koniec cyklu</w:t>
            </w:r>
            <w:r w:rsidRPr="007B292D">
              <w:rPr>
                <w:iCs/>
                <w:spacing w:val="-4"/>
              </w:rPr>
              <w:t xml:space="preserve"> </w:t>
            </w:r>
            <w:r w:rsidRPr="007B292D">
              <w:rPr>
                <w:iCs/>
              </w:rPr>
              <w:t>kształcenia;</w:t>
            </w:r>
          </w:p>
          <w:p w14:paraId="2D7E0422" w14:textId="77777777" w:rsidR="00C031AD" w:rsidRPr="007B292D" w:rsidRDefault="00D737FB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7B292D">
              <w:rPr>
                <w:iCs/>
              </w:rPr>
              <w:tab/>
            </w:r>
            <w:r w:rsidRPr="007B292D">
              <w:rPr>
                <w:iCs/>
                <w:spacing w:val="-3"/>
              </w:rPr>
              <w:t xml:space="preserve">badanie procesu dyplomowania, </w:t>
            </w:r>
            <w:r w:rsidRPr="007B292D">
              <w:rPr>
                <w:iCs/>
              </w:rPr>
              <w:t xml:space="preserve">w </w:t>
            </w:r>
            <w:r w:rsidRPr="007B292D">
              <w:rPr>
                <w:iCs/>
                <w:spacing w:val="-2"/>
              </w:rPr>
              <w:t xml:space="preserve">tym </w:t>
            </w:r>
            <w:r w:rsidRPr="007B292D">
              <w:rPr>
                <w:iCs/>
                <w:spacing w:val="-3"/>
              </w:rPr>
              <w:t xml:space="preserve">weryfikację tematów prac dyplomowych </w:t>
            </w:r>
            <w:r w:rsidRPr="007B292D">
              <w:rPr>
                <w:iCs/>
              </w:rPr>
              <w:t xml:space="preserve">oraz </w:t>
            </w:r>
            <w:r w:rsidRPr="007B292D">
              <w:rPr>
                <w:iCs/>
                <w:spacing w:val="-3"/>
              </w:rPr>
              <w:t>losowo wybranych prac</w:t>
            </w:r>
            <w:r w:rsidRPr="007B292D">
              <w:rPr>
                <w:iCs/>
                <w:spacing w:val="-6"/>
              </w:rPr>
              <w:t xml:space="preserve"> </w:t>
            </w:r>
            <w:r w:rsidRPr="007B292D">
              <w:rPr>
                <w:iCs/>
                <w:spacing w:val="-3"/>
              </w:rPr>
              <w:t>dyplomowych;</w:t>
            </w:r>
          </w:p>
          <w:p w14:paraId="56714705" w14:textId="77777777" w:rsidR="00C031AD" w:rsidRPr="007B292D" w:rsidRDefault="00D737FB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analizę </w:t>
            </w:r>
            <w:r w:rsidRPr="007B292D">
              <w:rPr>
                <w:iCs/>
              </w:rPr>
              <w:t xml:space="preserve">losowo </w:t>
            </w:r>
            <w:r w:rsidRPr="007B292D">
              <w:rPr>
                <w:iCs/>
                <w:spacing w:val="-3"/>
              </w:rPr>
              <w:t>wybranych prac cząstkowych</w:t>
            </w:r>
            <w:r w:rsidRPr="007B292D">
              <w:rPr>
                <w:iCs/>
                <w:spacing w:val="-14"/>
              </w:rPr>
              <w:t xml:space="preserve"> </w:t>
            </w:r>
            <w:r w:rsidRPr="007B292D">
              <w:rPr>
                <w:iCs/>
                <w:spacing w:val="-3"/>
              </w:rPr>
              <w:t>studentów;</w:t>
            </w:r>
          </w:p>
          <w:p w14:paraId="6B7A1FFD" w14:textId="77777777" w:rsidR="00C031AD" w:rsidRPr="0077302C" w:rsidRDefault="00D737FB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7B292D">
              <w:rPr>
                <w:iCs/>
              </w:rPr>
              <w:t>analizę wyników badania losów absolwentów – poprzez uzyskiwanie informacji zwrotnych z</w:t>
            </w:r>
            <w:r w:rsidR="00AB40A9" w:rsidRPr="007B292D">
              <w:rPr>
                <w:iCs/>
              </w:rPr>
              <w:t> </w:t>
            </w:r>
            <w:r w:rsidRPr="007B292D">
              <w:rPr>
                <w:iCs/>
              </w:rPr>
              <w:t>zakresu</w:t>
            </w:r>
            <w:r w:rsidRPr="007B292D">
              <w:rPr>
                <w:iCs/>
                <w:spacing w:val="-3"/>
              </w:rPr>
              <w:t xml:space="preserve"> uzyskanej wiedzy, umiejętności </w:t>
            </w:r>
            <w:r w:rsidRPr="007B292D">
              <w:rPr>
                <w:iCs/>
              </w:rPr>
              <w:t xml:space="preserve">i </w:t>
            </w:r>
            <w:r w:rsidRPr="007B292D">
              <w:rPr>
                <w:iCs/>
                <w:spacing w:val="-3"/>
              </w:rPr>
              <w:t xml:space="preserve">kompetencji społecznych </w:t>
            </w:r>
            <w:r w:rsidRPr="007B292D">
              <w:rPr>
                <w:iCs/>
              </w:rPr>
              <w:t xml:space="preserve">oraz ich </w:t>
            </w:r>
            <w:r w:rsidRPr="007B292D">
              <w:rPr>
                <w:iCs/>
                <w:spacing w:val="-3"/>
              </w:rPr>
              <w:t xml:space="preserve">przydatności </w:t>
            </w:r>
            <w:r w:rsidRPr="007B292D">
              <w:rPr>
                <w:iCs/>
              </w:rPr>
              <w:t xml:space="preserve">na </w:t>
            </w:r>
            <w:r w:rsidRPr="007B292D">
              <w:rPr>
                <w:iCs/>
                <w:spacing w:val="-3"/>
              </w:rPr>
              <w:t>rynku</w:t>
            </w:r>
            <w:r w:rsidRPr="007B292D">
              <w:rPr>
                <w:iCs/>
                <w:spacing w:val="-5"/>
              </w:rPr>
              <w:t xml:space="preserve"> </w:t>
            </w:r>
            <w:r w:rsidRPr="007B292D">
              <w:rPr>
                <w:iCs/>
                <w:spacing w:val="-3"/>
              </w:rPr>
              <w:t>pracy;</w:t>
            </w:r>
          </w:p>
          <w:p w14:paraId="754EF7B2" w14:textId="77777777" w:rsidR="0077302C" w:rsidRPr="007B292D" w:rsidRDefault="0077302C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76" w:lineRule="auto"/>
              <w:ind w:left="422" w:right="138" w:hanging="284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przeprowadzanie </w:t>
            </w:r>
            <w:r w:rsidRPr="007B292D">
              <w:rPr>
                <w:iCs/>
              </w:rPr>
              <w:t xml:space="preserve">co </w:t>
            </w:r>
            <w:r w:rsidRPr="007B292D">
              <w:rPr>
                <w:iCs/>
                <w:spacing w:val="-3"/>
              </w:rPr>
              <w:t xml:space="preserve">najmniej </w:t>
            </w:r>
            <w:r w:rsidRPr="007B292D">
              <w:rPr>
                <w:iCs/>
              </w:rPr>
              <w:t xml:space="preserve">raz w roku </w:t>
            </w:r>
            <w:r w:rsidRPr="007B292D">
              <w:rPr>
                <w:iCs/>
                <w:spacing w:val="-3"/>
              </w:rPr>
              <w:t xml:space="preserve">akademickim analizy </w:t>
            </w:r>
            <w:r w:rsidRPr="007B292D">
              <w:rPr>
                <w:iCs/>
              </w:rPr>
              <w:t xml:space="preserve">ocen z </w:t>
            </w:r>
            <w:r w:rsidRPr="007B292D">
              <w:rPr>
                <w:iCs/>
                <w:spacing w:val="-3"/>
              </w:rPr>
              <w:t xml:space="preserve">zaliczeń </w:t>
            </w:r>
            <w:r w:rsidRPr="007B292D">
              <w:rPr>
                <w:iCs/>
              </w:rPr>
              <w:t xml:space="preserve">i </w:t>
            </w:r>
            <w:r w:rsidRPr="007B292D">
              <w:rPr>
                <w:iCs/>
                <w:spacing w:val="-3"/>
              </w:rPr>
              <w:t xml:space="preserve">egzaminów uzyskiwanych przez </w:t>
            </w:r>
            <w:r w:rsidRPr="007B292D">
              <w:rPr>
                <w:iCs/>
              </w:rPr>
              <w:t>studentów i uczestników studiów</w:t>
            </w:r>
            <w:r w:rsidRPr="007B292D">
              <w:rPr>
                <w:iCs/>
                <w:spacing w:val="-13"/>
              </w:rPr>
              <w:t xml:space="preserve"> </w:t>
            </w:r>
            <w:r w:rsidRPr="007B292D">
              <w:rPr>
                <w:iCs/>
              </w:rPr>
              <w:t>podyplomowych;</w:t>
            </w:r>
          </w:p>
          <w:p w14:paraId="52BE6D45" w14:textId="6CEBE933" w:rsidR="0077302C" w:rsidRPr="007B292D" w:rsidRDefault="0077302C" w:rsidP="00271C68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spacing w:line="276" w:lineRule="auto"/>
              <w:ind w:left="422" w:right="138" w:hanging="284"/>
              <w:jc w:val="both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przeprowadzanie </w:t>
            </w:r>
            <w:r w:rsidRPr="007B292D">
              <w:rPr>
                <w:iCs/>
              </w:rPr>
              <w:t xml:space="preserve">w każdym </w:t>
            </w:r>
            <w:r w:rsidRPr="007B292D">
              <w:rPr>
                <w:iCs/>
                <w:spacing w:val="-3"/>
              </w:rPr>
              <w:t>roku akademickim analizy odsiewu</w:t>
            </w:r>
            <w:r w:rsidRPr="007B292D">
              <w:rPr>
                <w:iCs/>
                <w:spacing w:val="-14"/>
              </w:rPr>
              <w:t xml:space="preserve"> </w:t>
            </w:r>
            <w:r w:rsidRPr="007B292D">
              <w:rPr>
                <w:iCs/>
                <w:spacing w:val="-3"/>
              </w:rPr>
              <w:t>studentów</w:t>
            </w:r>
          </w:p>
        </w:tc>
      </w:tr>
      <w:tr w:rsidR="00C031AD" w:rsidRPr="007B292D" w14:paraId="204DC1AF" w14:textId="77777777" w:rsidTr="00271C68">
        <w:trPr>
          <w:trHeight w:val="707"/>
          <w:jc w:val="center"/>
        </w:trPr>
        <w:tc>
          <w:tcPr>
            <w:tcW w:w="2127" w:type="dxa"/>
          </w:tcPr>
          <w:p w14:paraId="04B7DED2" w14:textId="77777777" w:rsidR="00C031AD" w:rsidRPr="007B292D" w:rsidRDefault="00D737FB" w:rsidP="00271C68">
            <w:pPr>
              <w:pStyle w:val="TableParagraph"/>
              <w:spacing w:before="80" w:line="276" w:lineRule="auto"/>
              <w:jc w:val="center"/>
              <w:rPr>
                <w:iCs/>
              </w:rPr>
            </w:pPr>
            <w:r w:rsidRPr="007B292D">
              <w:rPr>
                <w:iCs/>
              </w:rPr>
              <w:lastRenderedPageBreak/>
              <w:t>Zespół ds. Ewaluacji WSZJK</w:t>
            </w:r>
          </w:p>
        </w:tc>
        <w:tc>
          <w:tcPr>
            <w:tcW w:w="8500" w:type="dxa"/>
          </w:tcPr>
          <w:p w14:paraId="1CEBE21A" w14:textId="77777777" w:rsidR="00C031AD" w:rsidRPr="007B292D" w:rsidRDefault="00D737FB" w:rsidP="00271C68">
            <w:pPr>
              <w:pStyle w:val="TableParagraph"/>
              <w:spacing w:before="80" w:line="276" w:lineRule="auto"/>
              <w:ind w:left="138" w:right="138"/>
              <w:rPr>
                <w:iCs/>
              </w:rPr>
            </w:pPr>
            <w:r w:rsidRPr="007B292D">
              <w:rPr>
                <w:iCs/>
              </w:rPr>
              <w:t>Monitorowanie możliwości osiągnięcia zakładanych efektów uczenia się (między innymi poprzez analizę ankietyzacji studentów/uczestników studiów podyplomowych).</w:t>
            </w:r>
          </w:p>
        </w:tc>
      </w:tr>
    </w:tbl>
    <w:p w14:paraId="3DB7D228" w14:textId="77777777" w:rsidR="00C031AD" w:rsidRPr="007B292D" w:rsidRDefault="00D737FB" w:rsidP="007B292D">
      <w:pPr>
        <w:spacing w:before="360" w:after="120" w:line="276" w:lineRule="auto"/>
        <w:ind w:left="380"/>
        <w:rPr>
          <w:b/>
          <w:iCs/>
          <w:sz w:val="20"/>
        </w:rPr>
      </w:pPr>
      <w:r w:rsidRPr="007B292D">
        <w:rPr>
          <w:b/>
          <w:iCs/>
          <w:sz w:val="20"/>
        </w:rPr>
        <w:t>Objaśnienie skrótu:</w:t>
      </w:r>
    </w:p>
    <w:p w14:paraId="50061110" w14:textId="77777777" w:rsidR="00C031AD" w:rsidRPr="007B292D" w:rsidRDefault="00D737FB" w:rsidP="007B292D">
      <w:pPr>
        <w:pStyle w:val="Tekstpodstawowy"/>
        <w:spacing w:before="1" w:line="276" w:lineRule="auto"/>
        <w:ind w:left="380"/>
        <w:rPr>
          <w:i w:val="0"/>
          <w:iCs/>
        </w:rPr>
      </w:pPr>
      <w:r w:rsidRPr="007B292D">
        <w:rPr>
          <w:i w:val="0"/>
          <w:iCs/>
        </w:rPr>
        <w:t>WSZJK – Wewnętrzny System Zapewniania Jakości Kształcenia UJK</w:t>
      </w:r>
    </w:p>
    <w:p w14:paraId="13C96610" w14:textId="77777777" w:rsidR="00C031AD" w:rsidRPr="007B292D" w:rsidRDefault="00C031AD" w:rsidP="007B292D">
      <w:pPr>
        <w:spacing w:line="276" w:lineRule="auto"/>
        <w:rPr>
          <w:iCs/>
        </w:rPr>
        <w:sectPr w:rsidR="00C031AD" w:rsidRPr="007B292D" w:rsidSect="0077302C">
          <w:headerReference w:type="default" r:id="rId8"/>
          <w:pgSz w:w="11920" w:h="16850"/>
          <w:pgMar w:top="851" w:right="851" w:bottom="851" w:left="851" w:header="708" w:footer="708" w:gutter="0"/>
          <w:cols w:space="708"/>
          <w:docGrid w:linePitch="299"/>
        </w:sectPr>
      </w:pPr>
    </w:p>
    <w:p w14:paraId="305D1FB9" w14:textId="7D666FE2" w:rsidR="00C031AD" w:rsidRPr="007B292D" w:rsidRDefault="00D737FB" w:rsidP="007B292D">
      <w:pPr>
        <w:pStyle w:val="Tekstpodstawowy"/>
        <w:spacing w:before="36" w:line="276" w:lineRule="auto"/>
        <w:ind w:left="6478"/>
        <w:rPr>
          <w:i w:val="0"/>
          <w:iCs/>
        </w:rPr>
      </w:pPr>
      <w:r w:rsidRPr="007B292D">
        <w:rPr>
          <w:i w:val="0"/>
          <w:iCs/>
        </w:rPr>
        <w:lastRenderedPageBreak/>
        <w:t>Załącznik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>nr 1b do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>Procedury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 xml:space="preserve">WSZJK-W/2(wersja: </w:t>
      </w:r>
      <w:r w:rsidR="006129C5" w:rsidRPr="007B292D">
        <w:rPr>
          <w:i w:val="0"/>
          <w:iCs/>
        </w:rPr>
        <w:t>09</w:t>
      </w:r>
      <w:r w:rsidRPr="007B292D">
        <w:rPr>
          <w:i w:val="0"/>
          <w:iCs/>
        </w:rPr>
        <w:t>)</w:t>
      </w:r>
    </w:p>
    <w:p w14:paraId="77FB2FD7" w14:textId="4BBE29A9" w:rsidR="00C031AD" w:rsidRPr="007B292D" w:rsidRDefault="00D737FB" w:rsidP="007B292D">
      <w:pPr>
        <w:pStyle w:val="Nagwek1"/>
        <w:spacing w:before="720" w:after="240" w:line="276" w:lineRule="auto"/>
        <w:ind w:left="2602"/>
        <w:rPr>
          <w:b w:val="0"/>
          <w:iCs/>
        </w:rPr>
      </w:pPr>
      <w:r w:rsidRPr="007B292D">
        <w:rPr>
          <w:iCs/>
        </w:rPr>
        <w:t>SCHEMAT POSTĘPOWANIA W PROCEDURZE WSZJK-W/2</w:t>
      </w:r>
      <w:r w:rsidR="007601C9" w:rsidRPr="007B292D">
        <w:rPr>
          <w:iCs/>
        </w:rPr>
        <w:br/>
      </w:r>
      <w:r w:rsidRPr="007B292D">
        <w:rPr>
          <w:iCs/>
        </w:rPr>
        <w:t>w trakcie realizacji praktyk zawodowych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7535"/>
      </w:tblGrid>
      <w:tr w:rsidR="00C031AD" w:rsidRPr="007B292D" w14:paraId="62238A24" w14:textId="77777777" w:rsidTr="00AB40A9">
        <w:trPr>
          <w:trHeight w:val="426"/>
        </w:trPr>
        <w:tc>
          <w:tcPr>
            <w:tcW w:w="2525" w:type="dxa"/>
            <w:shd w:val="clear" w:color="auto" w:fill="E1EED9"/>
            <w:vAlign w:val="center"/>
          </w:tcPr>
          <w:p w14:paraId="671A2EF2" w14:textId="77777777" w:rsidR="00C031AD" w:rsidRPr="007B292D" w:rsidRDefault="00D737FB" w:rsidP="007B292D">
            <w:pPr>
              <w:pStyle w:val="TableParagraph"/>
              <w:spacing w:line="276" w:lineRule="auto"/>
              <w:ind w:left="557"/>
              <w:rPr>
                <w:b/>
                <w:iCs/>
              </w:rPr>
            </w:pPr>
            <w:r w:rsidRPr="007B292D">
              <w:rPr>
                <w:b/>
                <w:iCs/>
              </w:rPr>
              <w:t>Odpowiedzialni</w:t>
            </w:r>
          </w:p>
        </w:tc>
        <w:tc>
          <w:tcPr>
            <w:tcW w:w="7535" w:type="dxa"/>
            <w:shd w:val="clear" w:color="auto" w:fill="E1EED9"/>
            <w:vAlign w:val="center"/>
          </w:tcPr>
          <w:p w14:paraId="7287E330" w14:textId="77777777" w:rsidR="00C031AD" w:rsidRPr="007B292D" w:rsidRDefault="00D737FB" w:rsidP="007B292D">
            <w:pPr>
              <w:pStyle w:val="TableParagraph"/>
              <w:spacing w:line="276" w:lineRule="auto"/>
              <w:ind w:left="1147" w:right="1136"/>
              <w:jc w:val="center"/>
              <w:rPr>
                <w:b/>
                <w:iCs/>
              </w:rPr>
            </w:pPr>
            <w:r w:rsidRPr="007B292D">
              <w:rPr>
                <w:b/>
                <w:iCs/>
              </w:rPr>
              <w:t>Zadania</w:t>
            </w:r>
          </w:p>
        </w:tc>
      </w:tr>
      <w:tr w:rsidR="00C031AD" w:rsidRPr="007B292D" w14:paraId="0D782448" w14:textId="77777777" w:rsidTr="00AB40A9">
        <w:trPr>
          <w:trHeight w:val="856"/>
        </w:trPr>
        <w:tc>
          <w:tcPr>
            <w:tcW w:w="2525" w:type="dxa"/>
            <w:vAlign w:val="center"/>
          </w:tcPr>
          <w:p w14:paraId="087781E4" w14:textId="77777777" w:rsidR="00C031AD" w:rsidRPr="007B292D" w:rsidRDefault="00D737FB" w:rsidP="007B292D">
            <w:pPr>
              <w:pStyle w:val="TableParagraph"/>
              <w:spacing w:before="159" w:line="276" w:lineRule="auto"/>
              <w:ind w:left="931" w:hanging="574"/>
              <w:rPr>
                <w:iCs/>
              </w:rPr>
            </w:pPr>
            <w:r w:rsidRPr="007B292D">
              <w:rPr>
                <w:iCs/>
              </w:rPr>
              <w:t>Kierunkowy opiekun praktyk</w:t>
            </w:r>
          </w:p>
        </w:tc>
        <w:tc>
          <w:tcPr>
            <w:tcW w:w="7535" w:type="dxa"/>
            <w:vAlign w:val="center"/>
          </w:tcPr>
          <w:p w14:paraId="6BBEB023" w14:textId="17C7C75E" w:rsidR="00C031AD" w:rsidRPr="007B292D" w:rsidRDefault="00D737FB" w:rsidP="007B292D">
            <w:pPr>
              <w:pStyle w:val="TableParagraph"/>
              <w:spacing w:before="23" w:line="276" w:lineRule="auto"/>
              <w:ind w:left="259" w:right="261" w:firstLine="11"/>
              <w:jc w:val="center"/>
              <w:rPr>
                <w:iCs/>
              </w:rPr>
            </w:pPr>
            <w:r w:rsidRPr="007B292D">
              <w:rPr>
                <w:iCs/>
                <w:spacing w:val="-3"/>
              </w:rPr>
              <w:t xml:space="preserve">Dopuszczenie studenta/uczestnika studiów podyplomowych </w:t>
            </w:r>
            <w:r w:rsidRPr="007B292D">
              <w:rPr>
                <w:iCs/>
              </w:rPr>
              <w:t xml:space="preserve">do </w:t>
            </w:r>
            <w:r w:rsidRPr="007B292D">
              <w:rPr>
                <w:iCs/>
                <w:spacing w:val="-3"/>
              </w:rPr>
              <w:t xml:space="preserve">rozpoczęcia praktyki </w:t>
            </w:r>
            <w:r w:rsidRPr="007B292D">
              <w:rPr>
                <w:iCs/>
              </w:rPr>
              <w:t>zawodowej zgodnie z regulaminem oraz procedurą odbywania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</w:rPr>
              <w:t>i dokumentowania praktyk.</w:t>
            </w:r>
          </w:p>
        </w:tc>
      </w:tr>
      <w:tr w:rsidR="00C031AD" w:rsidRPr="007B292D" w14:paraId="47D0AB4A" w14:textId="77777777" w:rsidTr="00AB40A9">
        <w:trPr>
          <w:trHeight w:val="704"/>
        </w:trPr>
        <w:tc>
          <w:tcPr>
            <w:tcW w:w="2525" w:type="dxa"/>
            <w:vAlign w:val="center"/>
          </w:tcPr>
          <w:p w14:paraId="5514917B" w14:textId="77777777" w:rsidR="00C031AD" w:rsidRPr="007B292D" w:rsidRDefault="00D737FB" w:rsidP="007B292D">
            <w:pPr>
              <w:pStyle w:val="TableParagraph"/>
              <w:spacing w:line="276" w:lineRule="auto"/>
              <w:ind w:left="136" w:right="108" w:firstLine="314"/>
              <w:rPr>
                <w:iCs/>
              </w:rPr>
            </w:pPr>
            <w:r w:rsidRPr="007B292D">
              <w:rPr>
                <w:iCs/>
              </w:rPr>
              <w:t>Student/uczestnik studiów podyplomowych</w:t>
            </w:r>
          </w:p>
        </w:tc>
        <w:tc>
          <w:tcPr>
            <w:tcW w:w="7535" w:type="dxa"/>
            <w:vAlign w:val="center"/>
          </w:tcPr>
          <w:p w14:paraId="111E05C9" w14:textId="77777777" w:rsidR="00C031AD" w:rsidRPr="007B292D" w:rsidRDefault="00D737FB" w:rsidP="007B292D">
            <w:pPr>
              <w:pStyle w:val="TableParagraph"/>
              <w:spacing w:line="276" w:lineRule="auto"/>
              <w:ind w:left="2573" w:right="320" w:hanging="2228"/>
              <w:rPr>
                <w:iCs/>
              </w:rPr>
            </w:pPr>
            <w:r w:rsidRPr="007B292D">
              <w:rPr>
                <w:iCs/>
              </w:rPr>
              <w:t>Realizacja praktyki zawodowej zgodnie z programem i regulacjami prawnymi obowiązującymi w uczelni.</w:t>
            </w:r>
          </w:p>
        </w:tc>
      </w:tr>
      <w:tr w:rsidR="00C031AD" w:rsidRPr="007B292D" w14:paraId="5A71C3D9" w14:textId="77777777" w:rsidTr="00AB40A9">
        <w:trPr>
          <w:trHeight w:val="955"/>
        </w:trPr>
        <w:tc>
          <w:tcPr>
            <w:tcW w:w="2525" w:type="dxa"/>
            <w:vMerge w:val="restart"/>
            <w:vAlign w:val="center"/>
          </w:tcPr>
          <w:p w14:paraId="49A93A2B" w14:textId="77777777" w:rsidR="00C031AD" w:rsidRPr="007B292D" w:rsidRDefault="00D737FB" w:rsidP="007B292D">
            <w:pPr>
              <w:pStyle w:val="TableParagraph"/>
              <w:spacing w:line="276" w:lineRule="auto"/>
              <w:ind w:left="931" w:hanging="574"/>
              <w:rPr>
                <w:iCs/>
              </w:rPr>
            </w:pPr>
            <w:r w:rsidRPr="007B292D">
              <w:rPr>
                <w:iCs/>
              </w:rPr>
              <w:t>Kierunkowy opiekun praktyk</w:t>
            </w:r>
          </w:p>
        </w:tc>
        <w:tc>
          <w:tcPr>
            <w:tcW w:w="7535" w:type="dxa"/>
            <w:vAlign w:val="center"/>
          </w:tcPr>
          <w:p w14:paraId="7C2960C1" w14:textId="77777777" w:rsidR="00C031AD" w:rsidRPr="007B292D" w:rsidRDefault="00D737FB" w:rsidP="007B292D">
            <w:pPr>
              <w:pStyle w:val="TableParagraph"/>
              <w:spacing w:line="276" w:lineRule="auto"/>
              <w:ind w:left="375" w:right="378" w:firstLine="11"/>
              <w:jc w:val="center"/>
              <w:rPr>
                <w:iCs/>
              </w:rPr>
            </w:pPr>
            <w:r w:rsidRPr="007B292D">
              <w:rPr>
                <w:iCs/>
              </w:rPr>
              <w:t>Weryfikacja efektów uczenia się na podstawie oceny dokumentacji praktyki i opinii przedłożonej przez studenta/uczestnika studiów podyplomowych na zasadach określonych w regulaminie praktyk.</w:t>
            </w:r>
          </w:p>
        </w:tc>
      </w:tr>
      <w:tr w:rsidR="00C031AD" w:rsidRPr="007B292D" w14:paraId="1CA5EE0E" w14:textId="77777777" w:rsidTr="00AB40A9">
        <w:trPr>
          <w:trHeight w:val="510"/>
        </w:trPr>
        <w:tc>
          <w:tcPr>
            <w:tcW w:w="2525" w:type="dxa"/>
            <w:vMerge/>
            <w:tcBorders>
              <w:top w:val="nil"/>
            </w:tcBorders>
            <w:vAlign w:val="center"/>
          </w:tcPr>
          <w:p w14:paraId="59733FDC" w14:textId="77777777" w:rsidR="00C031AD" w:rsidRPr="007B292D" w:rsidRDefault="00C031AD" w:rsidP="007B292D">
            <w:pPr>
              <w:spacing w:line="276" w:lineRule="auto"/>
              <w:rPr>
                <w:iCs/>
                <w:sz w:val="2"/>
                <w:szCs w:val="2"/>
              </w:rPr>
            </w:pPr>
          </w:p>
        </w:tc>
        <w:tc>
          <w:tcPr>
            <w:tcW w:w="7535" w:type="dxa"/>
            <w:vAlign w:val="center"/>
          </w:tcPr>
          <w:p w14:paraId="3565C792" w14:textId="77777777" w:rsidR="00C031AD" w:rsidRPr="007B292D" w:rsidRDefault="00D737FB" w:rsidP="007B292D">
            <w:pPr>
              <w:pStyle w:val="TableParagraph"/>
              <w:spacing w:line="276" w:lineRule="auto"/>
              <w:ind w:left="1147" w:right="1139"/>
              <w:jc w:val="center"/>
              <w:rPr>
                <w:iCs/>
              </w:rPr>
            </w:pPr>
            <w:r w:rsidRPr="007B292D">
              <w:rPr>
                <w:iCs/>
              </w:rPr>
              <w:t>Zaliczenie praktyki i wpisanie oceny do Wirtualnej Uczelni.</w:t>
            </w:r>
          </w:p>
        </w:tc>
      </w:tr>
      <w:tr w:rsidR="00C031AD" w:rsidRPr="007B292D" w14:paraId="00478610" w14:textId="77777777" w:rsidTr="00AB40A9">
        <w:trPr>
          <w:trHeight w:val="905"/>
        </w:trPr>
        <w:tc>
          <w:tcPr>
            <w:tcW w:w="2525" w:type="dxa"/>
            <w:vAlign w:val="center"/>
          </w:tcPr>
          <w:p w14:paraId="32EDBE4E" w14:textId="1031532A" w:rsidR="00C031AD" w:rsidRPr="007B292D" w:rsidRDefault="00D737FB" w:rsidP="007B292D">
            <w:pPr>
              <w:pStyle w:val="TableParagraph"/>
              <w:spacing w:line="276" w:lineRule="auto"/>
              <w:ind w:left="150" w:right="135"/>
              <w:jc w:val="center"/>
              <w:rPr>
                <w:iCs/>
              </w:rPr>
            </w:pPr>
            <w:r w:rsidRPr="007B292D">
              <w:rPr>
                <w:iCs/>
              </w:rPr>
              <w:t>Pracownicy administracji wydziału/filii wskazani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</w:rPr>
              <w:t>przez dziekana</w:t>
            </w:r>
          </w:p>
        </w:tc>
        <w:tc>
          <w:tcPr>
            <w:tcW w:w="7535" w:type="dxa"/>
            <w:vAlign w:val="center"/>
          </w:tcPr>
          <w:p w14:paraId="59111B0C" w14:textId="77777777" w:rsidR="00C031AD" w:rsidRPr="007B292D" w:rsidRDefault="00D737FB" w:rsidP="007B292D">
            <w:pPr>
              <w:pStyle w:val="TableParagraph"/>
              <w:spacing w:line="276" w:lineRule="auto"/>
              <w:ind w:left="1147" w:right="1139"/>
              <w:jc w:val="center"/>
              <w:rPr>
                <w:iCs/>
              </w:rPr>
            </w:pPr>
            <w:r w:rsidRPr="007B292D">
              <w:rPr>
                <w:iCs/>
              </w:rPr>
              <w:t>Ewidencja odbycia praktyki zawodowej w dokumentacji.</w:t>
            </w:r>
          </w:p>
        </w:tc>
      </w:tr>
    </w:tbl>
    <w:p w14:paraId="52EEBA1A" w14:textId="77777777" w:rsidR="00C031AD" w:rsidRPr="007B292D" w:rsidRDefault="00C031AD" w:rsidP="007B292D">
      <w:pPr>
        <w:spacing w:line="276" w:lineRule="auto"/>
        <w:jc w:val="center"/>
        <w:rPr>
          <w:iCs/>
        </w:rPr>
        <w:sectPr w:rsidR="00C031AD" w:rsidRPr="007B292D">
          <w:pgSz w:w="11920" w:h="16850"/>
          <w:pgMar w:top="680" w:right="500" w:bottom="280" w:left="500" w:header="708" w:footer="708" w:gutter="0"/>
          <w:cols w:space="708"/>
        </w:sectPr>
      </w:pPr>
    </w:p>
    <w:p w14:paraId="2B664A52" w14:textId="32A2A971" w:rsidR="00C031AD" w:rsidRPr="007B292D" w:rsidRDefault="00D737FB" w:rsidP="007B292D">
      <w:pPr>
        <w:pStyle w:val="Tekstpodstawowy"/>
        <w:spacing w:before="43" w:line="276" w:lineRule="auto"/>
        <w:ind w:left="6492"/>
        <w:rPr>
          <w:i w:val="0"/>
          <w:iCs/>
        </w:rPr>
      </w:pPr>
      <w:r w:rsidRPr="007B292D">
        <w:rPr>
          <w:i w:val="0"/>
          <w:iCs/>
        </w:rPr>
        <w:lastRenderedPageBreak/>
        <w:t>Załącznik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>nr 1c do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>Procedury</w:t>
      </w:r>
      <w:r w:rsidR="00884524" w:rsidRPr="007B292D">
        <w:rPr>
          <w:i w:val="0"/>
          <w:iCs/>
        </w:rPr>
        <w:t xml:space="preserve"> </w:t>
      </w:r>
      <w:r w:rsidRPr="007B292D">
        <w:rPr>
          <w:i w:val="0"/>
          <w:iCs/>
        </w:rPr>
        <w:t xml:space="preserve">WSZJK-W/2 (wersja: </w:t>
      </w:r>
      <w:r w:rsidR="006129C5" w:rsidRPr="007B292D">
        <w:rPr>
          <w:i w:val="0"/>
          <w:iCs/>
        </w:rPr>
        <w:t>09</w:t>
      </w:r>
      <w:r w:rsidRPr="007B292D">
        <w:rPr>
          <w:i w:val="0"/>
          <w:iCs/>
        </w:rPr>
        <w:t>)</w:t>
      </w:r>
    </w:p>
    <w:p w14:paraId="6FFEF3FB" w14:textId="255DA66E" w:rsidR="00C031AD" w:rsidRPr="007B292D" w:rsidRDefault="00D737FB" w:rsidP="0006748E">
      <w:pPr>
        <w:pStyle w:val="Nagwek2"/>
        <w:spacing w:before="660" w:after="240" w:line="276" w:lineRule="auto"/>
        <w:ind w:left="2603"/>
        <w:rPr>
          <w:b w:val="0"/>
          <w:iCs/>
        </w:rPr>
      </w:pPr>
      <w:r w:rsidRPr="007B292D">
        <w:rPr>
          <w:iCs/>
        </w:rPr>
        <w:t>SCHEMAT POSTĘPOWANIA W PROCEDURZE WSZJK-W/2</w:t>
      </w:r>
      <w:r w:rsidR="007601C9" w:rsidRPr="007B292D">
        <w:rPr>
          <w:iCs/>
        </w:rPr>
        <w:br/>
      </w:r>
      <w:r w:rsidRPr="007B292D">
        <w:rPr>
          <w:iCs/>
        </w:rPr>
        <w:t>na zakończenie cyklu kształcenia (dyplomowanie)</w:t>
      </w: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8079"/>
      </w:tblGrid>
      <w:tr w:rsidR="00C031AD" w:rsidRPr="007B292D" w14:paraId="7C8A5CAB" w14:textId="77777777" w:rsidTr="00271C68">
        <w:trPr>
          <w:trHeight w:val="429"/>
        </w:trPr>
        <w:tc>
          <w:tcPr>
            <w:tcW w:w="2124" w:type="dxa"/>
            <w:shd w:val="clear" w:color="auto" w:fill="E1EED9"/>
            <w:vAlign w:val="center"/>
          </w:tcPr>
          <w:p w14:paraId="76381216" w14:textId="77777777" w:rsidR="00C031AD" w:rsidRPr="007B292D" w:rsidRDefault="00D737FB" w:rsidP="007B292D">
            <w:pPr>
              <w:pStyle w:val="TableParagraph"/>
              <w:spacing w:line="276" w:lineRule="auto"/>
              <w:ind w:left="177" w:right="173"/>
              <w:jc w:val="center"/>
              <w:rPr>
                <w:b/>
                <w:iCs/>
              </w:rPr>
            </w:pPr>
            <w:r w:rsidRPr="007B292D">
              <w:rPr>
                <w:b/>
                <w:iCs/>
              </w:rPr>
              <w:t>Odpowiedzialni</w:t>
            </w:r>
          </w:p>
        </w:tc>
        <w:tc>
          <w:tcPr>
            <w:tcW w:w="8079" w:type="dxa"/>
            <w:shd w:val="clear" w:color="auto" w:fill="E1EED9"/>
            <w:vAlign w:val="center"/>
          </w:tcPr>
          <w:p w14:paraId="601ABB25" w14:textId="77777777" w:rsidR="00C031AD" w:rsidRPr="007B292D" w:rsidRDefault="00D737FB" w:rsidP="007B292D">
            <w:pPr>
              <w:pStyle w:val="TableParagraph"/>
              <w:spacing w:line="276" w:lineRule="auto"/>
              <w:ind w:left="87" w:right="73"/>
              <w:jc w:val="center"/>
              <w:rPr>
                <w:b/>
                <w:iCs/>
              </w:rPr>
            </w:pPr>
            <w:r w:rsidRPr="007B292D">
              <w:rPr>
                <w:b/>
                <w:iCs/>
              </w:rPr>
              <w:t>Zadania</w:t>
            </w:r>
          </w:p>
        </w:tc>
      </w:tr>
      <w:tr w:rsidR="00C031AD" w:rsidRPr="007B292D" w14:paraId="0396C197" w14:textId="77777777" w:rsidTr="00271C68">
        <w:trPr>
          <w:trHeight w:val="897"/>
        </w:trPr>
        <w:tc>
          <w:tcPr>
            <w:tcW w:w="2124" w:type="dxa"/>
            <w:vAlign w:val="center"/>
          </w:tcPr>
          <w:p w14:paraId="4730354F" w14:textId="703B2F54" w:rsidR="00C031AD" w:rsidRPr="007B292D" w:rsidRDefault="00D737FB" w:rsidP="007B292D">
            <w:pPr>
              <w:pStyle w:val="TableParagraph"/>
              <w:spacing w:line="276" w:lineRule="auto"/>
              <w:ind w:left="117" w:right="111" w:firstLine="4"/>
              <w:jc w:val="center"/>
              <w:rPr>
                <w:iCs/>
              </w:rPr>
            </w:pPr>
            <w:r w:rsidRPr="007B292D">
              <w:rPr>
                <w:iCs/>
                <w:spacing w:val="-3"/>
              </w:rPr>
              <w:t>Dziekan wydział</w:t>
            </w:r>
            <w:r w:rsidR="00AB40A9" w:rsidRPr="007B292D">
              <w:rPr>
                <w:iCs/>
                <w:spacing w:val="-3"/>
              </w:rPr>
              <w:t>u</w:t>
            </w:r>
            <w:r w:rsidRPr="007B292D">
              <w:rPr>
                <w:iCs/>
                <w:spacing w:val="-3"/>
              </w:rPr>
              <w:t>/filii</w:t>
            </w:r>
          </w:p>
        </w:tc>
        <w:tc>
          <w:tcPr>
            <w:tcW w:w="8079" w:type="dxa"/>
            <w:vAlign w:val="center"/>
          </w:tcPr>
          <w:p w14:paraId="25172297" w14:textId="6B36E681" w:rsidR="00C031AD" w:rsidRPr="007B292D" w:rsidRDefault="00D737FB" w:rsidP="007B292D">
            <w:pPr>
              <w:pStyle w:val="TableParagraph"/>
              <w:spacing w:line="276" w:lineRule="auto"/>
              <w:ind w:left="88" w:right="73"/>
              <w:jc w:val="center"/>
              <w:rPr>
                <w:iCs/>
              </w:rPr>
            </w:pPr>
            <w:r w:rsidRPr="007B292D">
              <w:rPr>
                <w:iCs/>
              </w:rPr>
              <w:t>Odpowiedzialn</w:t>
            </w:r>
            <w:r w:rsidR="00AB40A9" w:rsidRPr="007B292D">
              <w:rPr>
                <w:iCs/>
              </w:rPr>
              <w:t>y</w:t>
            </w:r>
            <w:r w:rsidRPr="007B292D">
              <w:rPr>
                <w:iCs/>
              </w:rPr>
              <w:t xml:space="preserve"> za opracowanie zasad dyplomowania i wymogów formalnych dotyczących przygotowywania prac dyplomowych/końcowych (w formie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</w:rPr>
              <w:t>regulaminu/procedury dyplomowania)</w:t>
            </w:r>
            <w:r w:rsidR="00AB40A9" w:rsidRPr="007B292D">
              <w:rPr>
                <w:iCs/>
              </w:rPr>
              <w:t>,</w:t>
            </w:r>
            <w:r w:rsidRPr="007B292D">
              <w:rPr>
                <w:iCs/>
              </w:rPr>
              <w:t xml:space="preserve"> obowiązujących na wydziale/w filii.</w:t>
            </w:r>
          </w:p>
        </w:tc>
      </w:tr>
      <w:tr w:rsidR="00C031AD" w:rsidRPr="007B292D" w14:paraId="47554E9E" w14:textId="77777777" w:rsidTr="0006748E">
        <w:trPr>
          <w:trHeight w:val="2285"/>
        </w:trPr>
        <w:tc>
          <w:tcPr>
            <w:tcW w:w="2124" w:type="dxa"/>
            <w:vAlign w:val="center"/>
          </w:tcPr>
          <w:p w14:paraId="43150AED" w14:textId="77777777" w:rsidR="00C031AD" w:rsidRPr="007B292D" w:rsidRDefault="00D737FB" w:rsidP="007B292D">
            <w:pPr>
              <w:pStyle w:val="TableParagraph"/>
              <w:spacing w:line="276" w:lineRule="auto"/>
              <w:ind w:left="177" w:right="170"/>
              <w:jc w:val="center"/>
              <w:rPr>
                <w:iCs/>
              </w:rPr>
            </w:pPr>
            <w:r w:rsidRPr="007B292D">
              <w:rPr>
                <w:iCs/>
              </w:rPr>
              <w:t>Student/uczestnik studiów podyplomowych</w:t>
            </w:r>
          </w:p>
        </w:tc>
        <w:tc>
          <w:tcPr>
            <w:tcW w:w="8079" w:type="dxa"/>
            <w:vAlign w:val="center"/>
          </w:tcPr>
          <w:p w14:paraId="1950F0A7" w14:textId="2C88E300" w:rsidR="00C031AD" w:rsidRPr="007B292D" w:rsidRDefault="00D737FB" w:rsidP="007B292D">
            <w:pPr>
              <w:pStyle w:val="TableParagraph"/>
              <w:spacing w:line="276" w:lineRule="auto"/>
              <w:ind w:left="88" w:right="72"/>
              <w:jc w:val="center"/>
              <w:rPr>
                <w:iCs/>
                <w:spacing w:val="-3"/>
              </w:rPr>
            </w:pPr>
            <w:r w:rsidRPr="007B292D">
              <w:rPr>
                <w:iCs/>
                <w:spacing w:val="-4"/>
              </w:rPr>
              <w:t xml:space="preserve">Osiągniecie wszystkich kierunkowych </w:t>
            </w:r>
            <w:r w:rsidRPr="007B292D">
              <w:rPr>
                <w:iCs/>
                <w:spacing w:val="-3"/>
              </w:rPr>
              <w:t xml:space="preserve">efektów </w:t>
            </w:r>
            <w:r w:rsidRPr="007B292D">
              <w:rPr>
                <w:iCs/>
                <w:spacing w:val="-4"/>
              </w:rPr>
              <w:t xml:space="preserve">uczenia </w:t>
            </w:r>
            <w:r w:rsidRPr="007B292D">
              <w:rPr>
                <w:iCs/>
                <w:spacing w:val="-3"/>
              </w:rPr>
              <w:t xml:space="preserve">się </w:t>
            </w:r>
            <w:r w:rsidRPr="007B292D">
              <w:rPr>
                <w:iCs/>
              </w:rPr>
              <w:t xml:space="preserve">– </w:t>
            </w:r>
            <w:r w:rsidRPr="007B292D">
              <w:rPr>
                <w:iCs/>
                <w:spacing w:val="-4"/>
              </w:rPr>
              <w:t xml:space="preserve">uzyskanie zaliczeń </w:t>
            </w:r>
            <w:r w:rsidRPr="007B292D">
              <w:rPr>
                <w:iCs/>
              </w:rPr>
              <w:t xml:space="preserve">ze </w:t>
            </w:r>
            <w:r w:rsidRPr="007B292D">
              <w:rPr>
                <w:iCs/>
                <w:spacing w:val="-4"/>
              </w:rPr>
              <w:t>wszyst</w:t>
            </w:r>
            <w:r w:rsidR="00BB73B2" w:rsidRPr="007B292D">
              <w:rPr>
                <w:iCs/>
                <w:spacing w:val="-4"/>
              </w:rPr>
              <w:t>k</w:t>
            </w:r>
            <w:r w:rsidRPr="007B292D">
              <w:rPr>
                <w:iCs/>
              </w:rPr>
              <w:t xml:space="preserve">ich </w:t>
            </w:r>
            <w:r w:rsidRPr="007B292D">
              <w:rPr>
                <w:iCs/>
                <w:spacing w:val="-4"/>
              </w:rPr>
              <w:t xml:space="preserve">zajęć/przedmiotów, </w:t>
            </w:r>
            <w:r w:rsidRPr="007B292D">
              <w:rPr>
                <w:iCs/>
              </w:rPr>
              <w:t xml:space="preserve">w </w:t>
            </w:r>
            <w:r w:rsidRPr="007B292D">
              <w:rPr>
                <w:iCs/>
                <w:spacing w:val="-3"/>
              </w:rPr>
              <w:t xml:space="preserve">tym </w:t>
            </w:r>
            <w:r w:rsidRPr="007B292D">
              <w:rPr>
                <w:iCs/>
              </w:rPr>
              <w:t xml:space="preserve">z </w:t>
            </w:r>
            <w:r w:rsidRPr="007B292D">
              <w:rPr>
                <w:iCs/>
                <w:spacing w:val="-4"/>
              </w:rPr>
              <w:t xml:space="preserve">praktyk zawodowych przewidzianych </w:t>
            </w:r>
            <w:r w:rsidRPr="007B292D">
              <w:rPr>
                <w:iCs/>
              </w:rPr>
              <w:t>w</w:t>
            </w:r>
            <w:r w:rsidR="00BB73B2" w:rsidRPr="007B292D">
              <w:rPr>
                <w:iCs/>
              </w:rPr>
              <w:t> </w:t>
            </w:r>
            <w:r w:rsidRPr="007B292D">
              <w:rPr>
                <w:iCs/>
                <w:spacing w:val="-4"/>
              </w:rPr>
              <w:t xml:space="preserve">programie studiów </w:t>
            </w:r>
            <w:r w:rsidRPr="007B292D">
              <w:rPr>
                <w:iCs/>
              </w:rPr>
              <w:t xml:space="preserve">i </w:t>
            </w:r>
            <w:r w:rsidRPr="007B292D">
              <w:rPr>
                <w:iCs/>
                <w:spacing w:val="-4"/>
              </w:rPr>
              <w:t xml:space="preserve">uzyskanie wymaganej liczby punktów </w:t>
            </w:r>
            <w:r w:rsidRPr="007B292D">
              <w:rPr>
                <w:iCs/>
                <w:spacing w:val="-3"/>
              </w:rPr>
              <w:t>ECTS.</w:t>
            </w:r>
          </w:p>
          <w:p w14:paraId="512D063E" w14:textId="0FA8F6DD" w:rsidR="00C031AD" w:rsidRPr="007B292D" w:rsidRDefault="00D737FB" w:rsidP="0006748E">
            <w:pPr>
              <w:pStyle w:val="TableParagraph"/>
              <w:spacing w:before="80" w:line="276" w:lineRule="auto"/>
              <w:ind w:left="91" w:right="73"/>
              <w:jc w:val="center"/>
              <w:rPr>
                <w:iCs/>
              </w:rPr>
            </w:pPr>
            <w:r w:rsidRPr="007B292D">
              <w:rPr>
                <w:iCs/>
              </w:rPr>
              <w:t>Terminowe złożenie w wyznaczonym na wydziale/w filii miejscu obsługi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</w:rPr>
              <w:t xml:space="preserve">dziekanatowej wymaganych dokumentów, w tym zaakceptowanej przez promotora pracy dyplomowej oraz wydrukowanego raportu z Jednolitego Systemu </w:t>
            </w:r>
            <w:proofErr w:type="spellStart"/>
            <w:r w:rsidRPr="007B292D">
              <w:rPr>
                <w:iCs/>
              </w:rPr>
              <w:t>Antyplagiatowego</w:t>
            </w:r>
            <w:proofErr w:type="spellEnd"/>
            <w:r w:rsidRPr="007B292D">
              <w:rPr>
                <w:iCs/>
              </w:rPr>
              <w:t xml:space="preserve"> (JSA) dotyczącego oryginalności pracy.</w:t>
            </w:r>
          </w:p>
        </w:tc>
      </w:tr>
      <w:tr w:rsidR="00C031AD" w:rsidRPr="007B292D" w14:paraId="043182B0" w14:textId="77777777" w:rsidTr="00271C68">
        <w:trPr>
          <w:trHeight w:val="4098"/>
        </w:trPr>
        <w:tc>
          <w:tcPr>
            <w:tcW w:w="2124" w:type="dxa"/>
            <w:vAlign w:val="center"/>
          </w:tcPr>
          <w:p w14:paraId="6EAE7739" w14:textId="77777777" w:rsidR="00C031AD" w:rsidRPr="007B292D" w:rsidRDefault="00D737FB" w:rsidP="007B292D">
            <w:pPr>
              <w:pStyle w:val="TableParagraph"/>
              <w:spacing w:line="276" w:lineRule="auto"/>
              <w:ind w:left="177" w:right="171"/>
              <w:jc w:val="center"/>
              <w:rPr>
                <w:iCs/>
              </w:rPr>
            </w:pPr>
            <w:r w:rsidRPr="007B292D">
              <w:rPr>
                <w:iCs/>
              </w:rPr>
              <w:t>Promotor</w:t>
            </w:r>
          </w:p>
        </w:tc>
        <w:tc>
          <w:tcPr>
            <w:tcW w:w="8079" w:type="dxa"/>
            <w:vAlign w:val="center"/>
          </w:tcPr>
          <w:p w14:paraId="3620ABAF" w14:textId="77777777" w:rsidR="00C031AD" w:rsidRPr="007B292D" w:rsidRDefault="00D737FB" w:rsidP="007B292D">
            <w:pPr>
              <w:pStyle w:val="TableParagraph"/>
              <w:tabs>
                <w:tab w:val="left" w:pos="7794"/>
              </w:tabs>
              <w:spacing w:line="276" w:lineRule="auto"/>
              <w:ind w:right="147"/>
              <w:jc w:val="center"/>
              <w:rPr>
                <w:iCs/>
              </w:rPr>
            </w:pPr>
            <w:r w:rsidRPr="007B292D">
              <w:rPr>
                <w:iCs/>
              </w:rPr>
              <w:t>Sprawdzenie pracy dyplomowej pod względem oryginalności, z wykorzystaniem systemu JSA.</w:t>
            </w:r>
          </w:p>
          <w:p w14:paraId="79420FF3" w14:textId="4C86BAAC" w:rsidR="00C031AD" w:rsidRPr="007B292D" w:rsidRDefault="00D737FB" w:rsidP="0006748E">
            <w:pPr>
              <w:pStyle w:val="TableParagraph"/>
              <w:spacing w:before="80" w:line="276" w:lineRule="auto"/>
              <w:ind w:left="261" w:right="164" w:firstLine="283"/>
              <w:jc w:val="center"/>
              <w:rPr>
                <w:iCs/>
              </w:rPr>
            </w:pPr>
            <w:r w:rsidRPr="007B292D">
              <w:rPr>
                <w:iCs/>
              </w:rPr>
              <w:t>Ocena samodzielności przygotowania pracy z wykorzystaniem również innych publicznie dostępnych materiałów porównawczych (np. książki, artykuły, publikacje,</w:t>
            </w:r>
            <w:r w:rsidR="00AD2D64" w:rsidRPr="007B292D">
              <w:rPr>
                <w:iCs/>
              </w:rPr>
              <w:t xml:space="preserve"> p</w:t>
            </w:r>
            <w:r w:rsidRPr="007B292D">
              <w:rPr>
                <w:iCs/>
              </w:rPr>
              <w:t>race dyplomowe itp.) oraz własnej wiedzy.</w:t>
            </w:r>
          </w:p>
          <w:p w14:paraId="766AE412" w14:textId="77777777" w:rsidR="00C031AD" w:rsidRPr="007B292D" w:rsidRDefault="00D737FB" w:rsidP="0006748E">
            <w:pPr>
              <w:pStyle w:val="TableParagraph"/>
              <w:spacing w:before="80" w:line="276" w:lineRule="auto"/>
              <w:ind w:left="87" w:right="73"/>
              <w:jc w:val="center"/>
              <w:rPr>
                <w:iCs/>
              </w:rPr>
            </w:pPr>
            <w:r w:rsidRPr="007B292D">
              <w:rPr>
                <w:iCs/>
              </w:rPr>
              <w:t>Analiza poziomów tolerancji wskaźników procentowych, zastosowanych w JSA.</w:t>
            </w:r>
          </w:p>
          <w:p w14:paraId="7DBC7E0C" w14:textId="62C2CC10" w:rsidR="00C031AD" w:rsidRPr="007B292D" w:rsidRDefault="00D737FB" w:rsidP="0006748E">
            <w:pPr>
              <w:pStyle w:val="TableParagraph"/>
              <w:spacing w:before="80" w:line="276" w:lineRule="auto"/>
              <w:ind w:left="88" w:right="71"/>
              <w:jc w:val="center"/>
              <w:rPr>
                <w:iCs/>
              </w:rPr>
            </w:pPr>
            <w:r w:rsidRPr="007B292D">
              <w:rPr>
                <w:iCs/>
              </w:rPr>
              <w:t>Uznanie pracy za spełniającą wymogi oryginalności i dopuszczenie do egzaminu dyplomowego lub uznanie pracy za niespełniającą wymogów dopuszczenia do</w:t>
            </w:r>
            <w:r w:rsidR="00271C68">
              <w:rPr>
                <w:iCs/>
              </w:rPr>
              <w:br/>
            </w:r>
            <w:r w:rsidRPr="007B292D">
              <w:rPr>
                <w:iCs/>
              </w:rPr>
              <w:t>egzaminu dyplomowego.</w:t>
            </w:r>
          </w:p>
          <w:p w14:paraId="433C87C6" w14:textId="0FBCD2BA" w:rsidR="00C031AD" w:rsidRPr="007B292D" w:rsidRDefault="00D737FB" w:rsidP="0006748E">
            <w:pPr>
              <w:pStyle w:val="TableParagraph"/>
              <w:spacing w:before="80" w:line="276" w:lineRule="auto"/>
              <w:ind w:left="208" w:right="207" w:firstLine="10"/>
              <w:jc w:val="center"/>
              <w:rPr>
                <w:iCs/>
              </w:rPr>
            </w:pPr>
            <w:r w:rsidRPr="007B292D">
              <w:rPr>
                <w:iCs/>
              </w:rPr>
              <w:t>W przypadku zastrzeżeń co do oryginalności treści pracy dyplomowej przekazanie informacji: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1)</w:t>
            </w:r>
            <w:r w:rsidRPr="007B292D">
              <w:rPr>
                <w:iCs/>
                <w:spacing w:val="-9"/>
              </w:rPr>
              <w:t xml:space="preserve"> </w:t>
            </w:r>
            <w:r w:rsidRPr="007B292D">
              <w:rPr>
                <w:iCs/>
              </w:rPr>
              <w:t>autorowi</w:t>
            </w:r>
            <w:r w:rsidRPr="007B292D">
              <w:rPr>
                <w:iCs/>
                <w:spacing w:val="-9"/>
              </w:rPr>
              <w:t xml:space="preserve"> </w:t>
            </w:r>
            <w:r w:rsidRPr="007B292D">
              <w:rPr>
                <w:iCs/>
              </w:rPr>
              <w:t>pracy</w:t>
            </w:r>
            <w:r w:rsidRPr="007B292D">
              <w:rPr>
                <w:iCs/>
                <w:spacing w:val="-9"/>
              </w:rPr>
              <w:t xml:space="preserve"> </w:t>
            </w:r>
            <w:r w:rsidRPr="007B292D">
              <w:rPr>
                <w:iCs/>
              </w:rPr>
              <w:t>o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konieczności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jej</w:t>
            </w:r>
            <w:r w:rsidRPr="007B292D">
              <w:rPr>
                <w:iCs/>
                <w:spacing w:val="-7"/>
              </w:rPr>
              <w:t xml:space="preserve"> </w:t>
            </w:r>
            <w:r w:rsidRPr="007B292D">
              <w:rPr>
                <w:iCs/>
              </w:rPr>
              <w:t>poprawienia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albo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2)</w:t>
            </w:r>
            <w:r w:rsidRPr="007B292D">
              <w:rPr>
                <w:iCs/>
                <w:spacing w:val="-10"/>
              </w:rPr>
              <w:t xml:space="preserve"> </w:t>
            </w:r>
            <w:r w:rsidRPr="007B292D">
              <w:rPr>
                <w:iCs/>
              </w:rPr>
              <w:t>dziekanowi,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  <w:spacing w:val="-12"/>
              </w:rPr>
              <w:t xml:space="preserve"> </w:t>
            </w:r>
            <w:r w:rsidRPr="007B292D">
              <w:rPr>
                <w:iCs/>
              </w:rPr>
              <w:t>gdyż zawiera ona przesłanki popełnienia</w:t>
            </w:r>
            <w:r w:rsidRPr="007B292D">
              <w:rPr>
                <w:iCs/>
                <w:spacing w:val="-15"/>
              </w:rPr>
              <w:t xml:space="preserve"> </w:t>
            </w:r>
            <w:r w:rsidRPr="007B292D">
              <w:rPr>
                <w:iCs/>
              </w:rPr>
              <w:t>plagiatu.</w:t>
            </w:r>
          </w:p>
        </w:tc>
      </w:tr>
      <w:tr w:rsidR="00C031AD" w:rsidRPr="007B292D" w14:paraId="18E5E51C" w14:textId="77777777" w:rsidTr="0006748E">
        <w:trPr>
          <w:trHeight w:val="454"/>
        </w:trPr>
        <w:tc>
          <w:tcPr>
            <w:tcW w:w="10203" w:type="dxa"/>
            <w:gridSpan w:val="2"/>
            <w:shd w:val="clear" w:color="auto" w:fill="E7E6E6"/>
            <w:vAlign w:val="center"/>
          </w:tcPr>
          <w:p w14:paraId="7A6F3F8C" w14:textId="77777777" w:rsidR="00C031AD" w:rsidRPr="007B292D" w:rsidRDefault="00D737FB" w:rsidP="007B292D">
            <w:pPr>
              <w:pStyle w:val="TableParagraph"/>
              <w:spacing w:line="276" w:lineRule="auto"/>
              <w:ind w:left="247"/>
              <w:rPr>
                <w:b/>
                <w:iCs/>
              </w:rPr>
            </w:pPr>
            <w:r w:rsidRPr="007B292D">
              <w:rPr>
                <w:b/>
                <w:iCs/>
              </w:rPr>
              <w:t>W przypadku stwierdzenia przez promotora, że praca dyplomowa zawiera przesłanki popełnienia plagiatu</w:t>
            </w:r>
          </w:p>
        </w:tc>
      </w:tr>
      <w:tr w:rsidR="00C031AD" w:rsidRPr="007B292D" w14:paraId="772893A4" w14:textId="77777777" w:rsidTr="00271C68">
        <w:trPr>
          <w:trHeight w:val="586"/>
        </w:trPr>
        <w:tc>
          <w:tcPr>
            <w:tcW w:w="2124" w:type="dxa"/>
            <w:vAlign w:val="center"/>
          </w:tcPr>
          <w:p w14:paraId="53A2EEDD" w14:textId="1847485C" w:rsidR="00C031AD" w:rsidRPr="007B292D" w:rsidRDefault="00D737FB" w:rsidP="007B292D">
            <w:pPr>
              <w:pStyle w:val="TableParagraph"/>
              <w:spacing w:line="276" w:lineRule="auto"/>
              <w:ind w:left="177" w:right="173"/>
              <w:jc w:val="center"/>
              <w:rPr>
                <w:iCs/>
              </w:rPr>
            </w:pPr>
            <w:r w:rsidRPr="007B292D">
              <w:rPr>
                <w:iCs/>
              </w:rPr>
              <w:t>Dziekan</w:t>
            </w:r>
            <w:r w:rsidR="007601C9" w:rsidRPr="007B292D">
              <w:rPr>
                <w:iCs/>
              </w:rPr>
              <w:t xml:space="preserve"> </w:t>
            </w:r>
            <w:r w:rsidR="00B06631" w:rsidRPr="007B292D">
              <w:rPr>
                <w:iCs/>
              </w:rPr>
              <w:t>w</w:t>
            </w:r>
            <w:r w:rsidRPr="007B292D">
              <w:rPr>
                <w:iCs/>
              </w:rPr>
              <w:t>ydziału</w:t>
            </w:r>
            <w:r w:rsidR="00800B51" w:rsidRPr="007B292D">
              <w:rPr>
                <w:iCs/>
              </w:rPr>
              <w:t>/</w:t>
            </w:r>
            <w:r w:rsidRPr="007B292D">
              <w:rPr>
                <w:iCs/>
              </w:rPr>
              <w:t>filii</w:t>
            </w:r>
          </w:p>
        </w:tc>
        <w:tc>
          <w:tcPr>
            <w:tcW w:w="8079" w:type="dxa"/>
            <w:vAlign w:val="center"/>
          </w:tcPr>
          <w:p w14:paraId="7707893B" w14:textId="30A7411F" w:rsidR="00C031AD" w:rsidRPr="007B292D" w:rsidRDefault="00D737FB" w:rsidP="007B292D">
            <w:pPr>
              <w:pStyle w:val="TableParagraph"/>
              <w:spacing w:line="276" w:lineRule="auto"/>
              <w:ind w:left="140" w:right="146"/>
              <w:jc w:val="center"/>
              <w:rPr>
                <w:iCs/>
              </w:rPr>
            </w:pPr>
            <w:r w:rsidRPr="007B292D">
              <w:rPr>
                <w:iCs/>
              </w:rPr>
              <w:t>Przekazanie pracy dyplomowej odpowiedniej komisji powołanej na wydziale/w filii w</w:t>
            </w:r>
            <w:r w:rsidR="00AD2D64" w:rsidRPr="007B292D">
              <w:rPr>
                <w:iCs/>
              </w:rPr>
              <w:t> </w:t>
            </w:r>
            <w:r w:rsidRPr="007B292D">
              <w:rPr>
                <w:iCs/>
              </w:rPr>
              <w:t>celu przeprowadzenia dodatkowej oceny.</w:t>
            </w:r>
          </w:p>
        </w:tc>
      </w:tr>
      <w:tr w:rsidR="002B591F" w:rsidRPr="007B292D" w14:paraId="6C95FACD" w14:textId="77777777" w:rsidTr="00271C68">
        <w:trPr>
          <w:trHeight w:val="949"/>
        </w:trPr>
        <w:tc>
          <w:tcPr>
            <w:tcW w:w="10203" w:type="dxa"/>
            <w:gridSpan w:val="2"/>
            <w:vAlign w:val="center"/>
          </w:tcPr>
          <w:p w14:paraId="6B6714CD" w14:textId="489B9E0C" w:rsidR="002B591F" w:rsidRPr="007B292D" w:rsidRDefault="002B591F" w:rsidP="007B292D">
            <w:pPr>
              <w:pStyle w:val="TableParagraph"/>
              <w:spacing w:line="276" w:lineRule="auto"/>
              <w:ind w:left="142" w:right="147"/>
              <w:jc w:val="center"/>
              <w:rPr>
                <w:iCs/>
              </w:rPr>
            </w:pPr>
            <w:r w:rsidRPr="007B292D">
              <w:rPr>
                <w:iCs/>
              </w:rPr>
              <w:t>Jeżeli w wyniku dodatkowej oceny praca dyplomowa uznana zostanie za plagiat,</w:t>
            </w:r>
            <w:r w:rsidR="00271C68">
              <w:rPr>
                <w:iCs/>
              </w:rPr>
              <w:br/>
            </w:r>
            <w:r w:rsidRPr="007B292D">
              <w:rPr>
                <w:iCs/>
              </w:rPr>
              <w:t>wszczynane jest postępowanie dyscyplinarne wobec jej autora, w trybie określonym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</w:rPr>
              <w:t>przez ustawę (Prawo o szkolnictwie wyższym i nauce</w:t>
            </w:r>
            <w:r w:rsidR="00AD3FB3" w:rsidRPr="007B292D">
              <w:rPr>
                <w:iCs/>
              </w:rPr>
              <w:t>)</w:t>
            </w:r>
          </w:p>
        </w:tc>
      </w:tr>
      <w:tr w:rsidR="00C031AD" w:rsidRPr="007B292D" w14:paraId="3BFA1CEC" w14:textId="77777777" w:rsidTr="0006748E">
        <w:trPr>
          <w:trHeight w:val="454"/>
        </w:trPr>
        <w:tc>
          <w:tcPr>
            <w:tcW w:w="10203" w:type="dxa"/>
            <w:gridSpan w:val="2"/>
            <w:shd w:val="clear" w:color="auto" w:fill="E7E6E6"/>
            <w:vAlign w:val="center"/>
          </w:tcPr>
          <w:p w14:paraId="6AB4FA7A" w14:textId="77777777" w:rsidR="00C031AD" w:rsidRPr="007B292D" w:rsidRDefault="00D737FB" w:rsidP="007B292D">
            <w:pPr>
              <w:pStyle w:val="TableParagraph"/>
              <w:spacing w:line="276" w:lineRule="auto"/>
              <w:ind w:left="420"/>
              <w:rPr>
                <w:b/>
                <w:iCs/>
              </w:rPr>
            </w:pPr>
            <w:r w:rsidRPr="007B292D">
              <w:rPr>
                <w:b/>
                <w:iCs/>
              </w:rPr>
              <w:t>W przypadku pozytywnej weryfikacji pracy dokonanej przez promotora z wykorzystaniem systemu JSA</w:t>
            </w:r>
          </w:p>
        </w:tc>
      </w:tr>
      <w:tr w:rsidR="00C031AD" w:rsidRPr="007B292D" w14:paraId="293D4824" w14:textId="77777777" w:rsidTr="0006748E">
        <w:trPr>
          <w:trHeight w:val="597"/>
        </w:trPr>
        <w:tc>
          <w:tcPr>
            <w:tcW w:w="2124" w:type="dxa"/>
            <w:vMerge w:val="restart"/>
            <w:vAlign w:val="center"/>
          </w:tcPr>
          <w:p w14:paraId="74C476B4" w14:textId="77777777" w:rsidR="00C031AD" w:rsidRPr="007B292D" w:rsidRDefault="00D737FB" w:rsidP="007B292D">
            <w:pPr>
              <w:pStyle w:val="TableParagraph"/>
              <w:spacing w:line="276" w:lineRule="auto"/>
              <w:ind w:left="158"/>
              <w:rPr>
                <w:iCs/>
              </w:rPr>
            </w:pPr>
            <w:r w:rsidRPr="007B292D">
              <w:rPr>
                <w:iCs/>
              </w:rPr>
              <w:t>Promotor/recenzent</w:t>
            </w:r>
          </w:p>
        </w:tc>
        <w:tc>
          <w:tcPr>
            <w:tcW w:w="8079" w:type="dxa"/>
            <w:vAlign w:val="center"/>
          </w:tcPr>
          <w:p w14:paraId="300ACBE8" w14:textId="754764C9" w:rsidR="00C031AD" w:rsidRPr="007B292D" w:rsidRDefault="00D737FB" w:rsidP="007B292D">
            <w:pPr>
              <w:pStyle w:val="TableParagraph"/>
              <w:spacing w:line="276" w:lineRule="auto"/>
              <w:ind w:left="142" w:right="147"/>
              <w:jc w:val="center"/>
              <w:rPr>
                <w:iCs/>
              </w:rPr>
            </w:pPr>
            <w:r w:rsidRPr="007B292D">
              <w:rPr>
                <w:iCs/>
              </w:rPr>
              <w:t>Wykonanie recenzji pracy z uwzględnieniem oceny osiągnięcia zakładanych</w:t>
            </w:r>
            <w:r w:rsidR="0006748E">
              <w:rPr>
                <w:iCs/>
              </w:rPr>
              <w:br/>
            </w:r>
            <w:r w:rsidRPr="007B292D">
              <w:rPr>
                <w:iCs/>
              </w:rPr>
              <w:t>efektów uczenia się.</w:t>
            </w:r>
          </w:p>
        </w:tc>
      </w:tr>
      <w:tr w:rsidR="00C031AD" w:rsidRPr="007B292D" w14:paraId="2E358C6F" w14:textId="77777777" w:rsidTr="0006748E">
        <w:trPr>
          <w:trHeight w:val="536"/>
        </w:trPr>
        <w:tc>
          <w:tcPr>
            <w:tcW w:w="2124" w:type="dxa"/>
            <w:vMerge/>
            <w:tcBorders>
              <w:top w:val="nil"/>
            </w:tcBorders>
            <w:vAlign w:val="center"/>
          </w:tcPr>
          <w:p w14:paraId="2F056425" w14:textId="77777777" w:rsidR="00C031AD" w:rsidRPr="007B292D" w:rsidRDefault="00C031AD" w:rsidP="007B292D">
            <w:pPr>
              <w:spacing w:line="276" w:lineRule="auto"/>
              <w:rPr>
                <w:iCs/>
                <w:sz w:val="2"/>
                <w:szCs w:val="2"/>
              </w:rPr>
            </w:pPr>
          </w:p>
        </w:tc>
        <w:tc>
          <w:tcPr>
            <w:tcW w:w="8079" w:type="dxa"/>
            <w:vAlign w:val="center"/>
          </w:tcPr>
          <w:p w14:paraId="7CDFBBD3" w14:textId="6BB07627" w:rsidR="00C031AD" w:rsidRPr="007B292D" w:rsidRDefault="00D737FB" w:rsidP="007B292D">
            <w:pPr>
              <w:pStyle w:val="TableParagraph"/>
              <w:spacing w:line="276" w:lineRule="auto"/>
              <w:ind w:left="142" w:right="147"/>
              <w:jc w:val="center"/>
              <w:rPr>
                <w:iCs/>
              </w:rPr>
            </w:pPr>
            <w:r w:rsidRPr="007B292D">
              <w:rPr>
                <w:iCs/>
              </w:rPr>
              <w:t>Udział w egzaminie/-ach dyplomowych (ocena osiągnięcia zakładanych</w:t>
            </w:r>
            <w:r w:rsidR="007601C9" w:rsidRPr="007B292D">
              <w:rPr>
                <w:iCs/>
              </w:rPr>
              <w:br/>
            </w:r>
            <w:r w:rsidRPr="007B292D">
              <w:rPr>
                <w:iCs/>
              </w:rPr>
              <w:t>efektów uczenia się).</w:t>
            </w:r>
          </w:p>
        </w:tc>
      </w:tr>
      <w:tr w:rsidR="00C031AD" w:rsidRPr="007B292D" w14:paraId="04E32507" w14:textId="77777777" w:rsidTr="00271C68">
        <w:trPr>
          <w:trHeight w:val="1061"/>
        </w:trPr>
        <w:tc>
          <w:tcPr>
            <w:tcW w:w="2124" w:type="dxa"/>
            <w:vAlign w:val="center"/>
          </w:tcPr>
          <w:p w14:paraId="57593EB0" w14:textId="77777777" w:rsidR="00C031AD" w:rsidRPr="007B292D" w:rsidRDefault="00D737FB" w:rsidP="007B292D">
            <w:pPr>
              <w:pStyle w:val="TableParagraph"/>
              <w:spacing w:line="276" w:lineRule="auto"/>
              <w:ind w:left="177" w:right="172"/>
              <w:jc w:val="center"/>
              <w:rPr>
                <w:iCs/>
              </w:rPr>
            </w:pPr>
            <w:r w:rsidRPr="007B292D">
              <w:rPr>
                <w:iCs/>
              </w:rPr>
              <w:t>Student/uczestnik studiów podyplomowych</w:t>
            </w:r>
          </w:p>
        </w:tc>
        <w:tc>
          <w:tcPr>
            <w:tcW w:w="8079" w:type="dxa"/>
            <w:vAlign w:val="center"/>
          </w:tcPr>
          <w:p w14:paraId="15C6C0E7" w14:textId="40EC848B" w:rsidR="00C031AD" w:rsidRPr="007B292D" w:rsidRDefault="00D737FB" w:rsidP="007B292D">
            <w:pPr>
              <w:pStyle w:val="TableParagraph"/>
              <w:spacing w:line="276" w:lineRule="auto"/>
              <w:ind w:left="140" w:right="146"/>
              <w:jc w:val="center"/>
              <w:rPr>
                <w:iCs/>
              </w:rPr>
            </w:pPr>
            <w:r w:rsidRPr="007B292D">
              <w:rPr>
                <w:iCs/>
              </w:rPr>
              <w:t>W przypadku uzyskania pozytywnych recenzji promotora i recenzenta oraz</w:t>
            </w:r>
            <w:r w:rsidR="0006748E">
              <w:rPr>
                <w:iCs/>
              </w:rPr>
              <w:t xml:space="preserve"> </w:t>
            </w:r>
            <w:r w:rsidRPr="007B292D">
              <w:rPr>
                <w:iCs/>
              </w:rPr>
              <w:t>spełnieniu innych wymogów formalnych określonych na wydziale/w filii</w:t>
            </w:r>
            <w:r w:rsidR="0006748E">
              <w:rPr>
                <w:iCs/>
              </w:rPr>
              <w:t xml:space="preserve"> </w:t>
            </w:r>
            <w:r w:rsidRPr="007B292D">
              <w:rPr>
                <w:iCs/>
              </w:rPr>
              <w:t>odpowiednio regulaminem lub procedurą dyplomowania – przystąpienie do egzaminu dyplomowego/końcowego.</w:t>
            </w:r>
          </w:p>
        </w:tc>
      </w:tr>
    </w:tbl>
    <w:p w14:paraId="19103F7C" w14:textId="77777777" w:rsidR="00D737FB" w:rsidRPr="0006748E" w:rsidRDefault="00D737FB" w:rsidP="0006748E">
      <w:pPr>
        <w:spacing w:line="276" w:lineRule="auto"/>
        <w:rPr>
          <w:iCs/>
          <w:sz w:val="16"/>
          <w:szCs w:val="16"/>
        </w:rPr>
      </w:pPr>
    </w:p>
    <w:sectPr w:rsidR="00D737FB" w:rsidRPr="0006748E">
      <w:pgSz w:w="11920" w:h="16850"/>
      <w:pgMar w:top="680" w:right="500" w:bottom="280" w:left="5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0CBF0" w14:textId="77777777" w:rsidR="000D6ABE" w:rsidRDefault="000D6ABE" w:rsidP="005B6190">
      <w:r>
        <w:separator/>
      </w:r>
    </w:p>
  </w:endnote>
  <w:endnote w:type="continuationSeparator" w:id="0">
    <w:p w14:paraId="3E9CC3A2" w14:textId="77777777" w:rsidR="000D6ABE" w:rsidRDefault="000D6ABE" w:rsidP="005B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3022C" w14:textId="77777777" w:rsidR="000D6ABE" w:rsidRDefault="000D6ABE" w:rsidP="005B6190">
      <w:r>
        <w:separator/>
      </w:r>
    </w:p>
  </w:footnote>
  <w:footnote w:type="continuationSeparator" w:id="0">
    <w:p w14:paraId="769A127B" w14:textId="77777777" w:rsidR="000D6ABE" w:rsidRDefault="000D6ABE" w:rsidP="005B6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BDC44" w14:textId="027DAF6D" w:rsidR="00557E81" w:rsidRDefault="00557E81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ABF9495" wp14:editId="6942CB26">
              <wp:simplePos x="0" y="0"/>
              <wp:positionH relativeFrom="leftMargin">
                <wp:align>right</wp:align>
              </wp:positionH>
              <wp:positionV relativeFrom="paragraph">
                <wp:posOffset>-121892</wp:posOffset>
              </wp:positionV>
              <wp:extent cx="295275" cy="368300"/>
              <wp:effectExtent l="0" t="0" r="9525" b="0"/>
              <wp:wrapNone/>
              <wp:docPr id="217" name="Pole tekstowe 2" descr="logo - dokument dostosowany cyfrow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275" cy="368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65C893" w14:textId="77777777" w:rsidR="00557E81" w:rsidRPr="008849BB" w:rsidRDefault="00557E81" w:rsidP="00557E81">
                          <w:pPr>
                            <w:ind w:left="-142" w:right="-147"/>
                            <w:jc w:val="center"/>
                            <w:rPr>
                              <w:rFonts w:ascii="STXingkai" w:eastAsia="STXingkai" w:hAnsi="MV Boli" w:cs="MV Boli"/>
                              <w:color w:val="DDD9C3" w:themeColor="background2" w:themeShade="E6"/>
                              <w:sz w:val="36"/>
                              <w:szCs w:val="36"/>
                            </w:rPr>
                          </w:pPr>
                          <w:r w:rsidRPr="008849BB">
                            <w:rPr>
                              <w:rFonts w:ascii="STXingkai" w:eastAsia="STXingkai" w:hAnsi="MV Boli" w:cs="MV Boli" w:hint="eastAsia"/>
                              <w:color w:val="DDD9C3" w:themeColor="background2" w:themeShade="E6"/>
                              <w:sz w:val="36"/>
                              <w:szCs w:val="36"/>
                            </w:rPr>
                            <w:t>dc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F949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logo - dokument dostosowany cyfrowo" style="position:absolute;margin-left:-27.95pt;margin-top:-9.6pt;width:23.25pt;height:29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" stroked="f">
              <v:textbox>
                <w:txbxContent>
                  <w:p w14:paraId="1B65C893" w14:textId="77777777" w:rsidR="00557E81" w:rsidRPr="008849BB" w:rsidRDefault="00557E81" w:rsidP="00557E81">
                    <w:pPr>
                      <w:ind w:left="-142" w:right="-147"/>
                      <w:jc w:val="center"/>
                      <w:rPr>
                        <w:rFonts w:ascii="STXingkai" w:eastAsia="STXingkai" w:hAnsi="MV Boli" w:cs="MV Boli"/>
                        <w:color w:val="DDD9C3" w:themeColor="background2" w:themeShade="E6"/>
                        <w:sz w:val="36"/>
                        <w:szCs w:val="36"/>
                      </w:rPr>
                    </w:pPr>
                    <w:r w:rsidRPr="008849BB">
                      <w:rPr>
                        <w:rFonts w:ascii="STXingkai" w:eastAsia="STXingkai" w:hAnsi="MV Boli" w:cs="MV Boli" w:hint="eastAsia"/>
                        <w:color w:val="DDD9C3" w:themeColor="background2" w:themeShade="E6"/>
                        <w:sz w:val="36"/>
                        <w:szCs w:val="36"/>
                      </w:rPr>
                      <w:t>dc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67406"/>
    <w:multiLevelType w:val="hybridMultilevel"/>
    <w:tmpl w:val="B30A2AB2"/>
    <w:lvl w:ilvl="0" w:tplc="DF2C21AA">
      <w:start w:val="1"/>
      <w:numFmt w:val="decimal"/>
      <w:lvlText w:val="%1)"/>
      <w:lvlJc w:val="left"/>
      <w:pPr>
        <w:ind w:left="331" w:hanging="2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pl-PL" w:bidi="pl-PL"/>
      </w:rPr>
    </w:lvl>
    <w:lvl w:ilvl="1" w:tplc="E8B058E6">
      <w:numFmt w:val="bullet"/>
      <w:lvlText w:val="-"/>
      <w:lvlJc w:val="left"/>
      <w:pPr>
        <w:ind w:left="465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ECC26EE8">
      <w:numFmt w:val="bullet"/>
      <w:lvlText w:val="•"/>
      <w:lvlJc w:val="left"/>
      <w:pPr>
        <w:ind w:left="1360" w:hanging="118"/>
      </w:pPr>
      <w:rPr>
        <w:rFonts w:hint="default"/>
        <w:lang w:val="pl-PL" w:eastAsia="pl-PL" w:bidi="pl-PL"/>
      </w:rPr>
    </w:lvl>
    <w:lvl w:ilvl="3" w:tplc="11F40216">
      <w:numFmt w:val="bullet"/>
      <w:lvlText w:val="•"/>
      <w:lvlJc w:val="left"/>
      <w:pPr>
        <w:ind w:left="2261" w:hanging="118"/>
      </w:pPr>
      <w:rPr>
        <w:rFonts w:hint="default"/>
        <w:lang w:val="pl-PL" w:eastAsia="pl-PL" w:bidi="pl-PL"/>
      </w:rPr>
    </w:lvl>
    <w:lvl w:ilvl="4" w:tplc="70E4670E">
      <w:numFmt w:val="bullet"/>
      <w:lvlText w:val="•"/>
      <w:lvlJc w:val="left"/>
      <w:pPr>
        <w:ind w:left="3161" w:hanging="118"/>
      </w:pPr>
      <w:rPr>
        <w:rFonts w:hint="default"/>
        <w:lang w:val="pl-PL" w:eastAsia="pl-PL" w:bidi="pl-PL"/>
      </w:rPr>
    </w:lvl>
    <w:lvl w:ilvl="5" w:tplc="1256D74C">
      <w:numFmt w:val="bullet"/>
      <w:lvlText w:val="•"/>
      <w:lvlJc w:val="left"/>
      <w:pPr>
        <w:ind w:left="4062" w:hanging="118"/>
      </w:pPr>
      <w:rPr>
        <w:rFonts w:hint="default"/>
        <w:lang w:val="pl-PL" w:eastAsia="pl-PL" w:bidi="pl-PL"/>
      </w:rPr>
    </w:lvl>
    <w:lvl w:ilvl="6" w:tplc="212E557C">
      <w:numFmt w:val="bullet"/>
      <w:lvlText w:val="•"/>
      <w:lvlJc w:val="left"/>
      <w:pPr>
        <w:ind w:left="4962" w:hanging="118"/>
      </w:pPr>
      <w:rPr>
        <w:rFonts w:hint="default"/>
        <w:lang w:val="pl-PL" w:eastAsia="pl-PL" w:bidi="pl-PL"/>
      </w:rPr>
    </w:lvl>
    <w:lvl w:ilvl="7" w:tplc="DCA2DD2E">
      <w:numFmt w:val="bullet"/>
      <w:lvlText w:val="•"/>
      <w:lvlJc w:val="left"/>
      <w:pPr>
        <w:ind w:left="5863" w:hanging="118"/>
      </w:pPr>
      <w:rPr>
        <w:rFonts w:hint="default"/>
        <w:lang w:val="pl-PL" w:eastAsia="pl-PL" w:bidi="pl-PL"/>
      </w:rPr>
    </w:lvl>
    <w:lvl w:ilvl="8" w:tplc="B7EA0278">
      <w:numFmt w:val="bullet"/>
      <w:lvlText w:val="•"/>
      <w:lvlJc w:val="left"/>
      <w:pPr>
        <w:ind w:left="6763" w:hanging="118"/>
      </w:pPr>
      <w:rPr>
        <w:rFonts w:hint="default"/>
        <w:lang w:val="pl-PL" w:eastAsia="pl-PL" w:bidi="pl-PL"/>
      </w:rPr>
    </w:lvl>
  </w:abstractNum>
  <w:abstractNum w:abstractNumId="1" w15:restartNumberingAfterBreak="0">
    <w:nsid w:val="184D725D"/>
    <w:multiLevelType w:val="hybridMultilevel"/>
    <w:tmpl w:val="574C8DA6"/>
    <w:lvl w:ilvl="0" w:tplc="84CE76B4">
      <w:start w:val="1"/>
      <w:numFmt w:val="decimal"/>
      <w:lvlText w:val="%1)"/>
      <w:lvlJc w:val="left"/>
      <w:pPr>
        <w:ind w:left="328" w:hanging="2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pl-PL" w:bidi="pl-PL"/>
      </w:rPr>
    </w:lvl>
    <w:lvl w:ilvl="1" w:tplc="745668B2">
      <w:numFmt w:val="bullet"/>
      <w:lvlText w:val="•"/>
      <w:lvlJc w:val="left"/>
      <w:pPr>
        <w:ind w:left="1144" w:hanging="224"/>
      </w:pPr>
      <w:rPr>
        <w:rFonts w:hint="default"/>
        <w:lang w:val="pl-PL" w:eastAsia="pl-PL" w:bidi="pl-PL"/>
      </w:rPr>
    </w:lvl>
    <w:lvl w:ilvl="2" w:tplc="E5160008">
      <w:numFmt w:val="bullet"/>
      <w:lvlText w:val="•"/>
      <w:lvlJc w:val="left"/>
      <w:pPr>
        <w:ind w:left="1969" w:hanging="224"/>
      </w:pPr>
      <w:rPr>
        <w:rFonts w:hint="default"/>
        <w:lang w:val="pl-PL" w:eastAsia="pl-PL" w:bidi="pl-PL"/>
      </w:rPr>
    </w:lvl>
    <w:lvl w:ilvl="3" w:tplc="78827C28">
      <w:numFmt w:val="bullet"/>
      <w:lvlText w:val="•"/>
      <w:lvlJc w:val="left"/>
      <w:pPr>
        <w:ind w:left="2793" w:hanging="224"/>
      </w:pPr>
      <w:rPr>
        <w:rFonts w:hint="default"/>
        <w:lang w:val="pl-PL" w:eastAsia="pl-PL" w:bidi="pl-PL"/>
      </w:rPr>
    </w:lvl>
    <w:lvl w:ilvl="4" w:tplc="6E4231D6">
      <w:numFmt w:val="bullet"/>
      <w:lvlText w:val="•"/>
      <w:lvlJc w:val="left"/>
      <w:pPr>
        <w:ind w:left="3618" w:hanging="224"/>
      </w:pPr>
      <w:rPr>
        <w:rFonts w:hint="default"/>
        <w:lang w:val="pl-PL" w:eastAsia="pl-PL" w:bidi="pl-PL"/>
      </w:rPr>
    </w:lvl>
    <w:lvl w:ilvl="5" w:tplc="6E46E8D6">
      <w:numFmt w:val="bullet"/>
      <w:lvlText w:val="•"/>
      <w:lvlJc w:val="left"/>
      <w:pPr>
        <w:ind w:left="4442" w:hanging="224"/>
      </w:pPr>
      <w:rPr>
        <w:rFonts w:hint="default"/>
        <w:lang w:val="pl-PL" w:eastAsia="pl-PL" w:bidi="pl-PL"/>
      </w:rPr>
    </w:lvl>
    <w:lvl w:ilvl="6" w:tplc="0A3CDF10">
      <w:numFmt w:val="bullet"/>
      <w:lvlText w:val="•"/>
      <w:lvlJc w:val="left"/>
      <w:pPr>
        <w:ind w:left="5267" w:hanging="224"/>
      </w:pPr>
      <w:rPr>
        <w:rFonts w:hint="default"/>
        <w:lang w:val="pl-PL" w:eastAsia="pl-PL" w:bidi="pl-PL"/>
      </w:rPr>
    </w:lvl>
    <w:lvl w:ilvl="7" w:tplc="18DC21A4">
      <w:numFmt w:val="bullet"/>
      <w:lvlText w:val="•"/>
      <w:lvlJc w:val="left"/>
      <w:pPr>
        <w:ind w:left="6091" w:hanging="224"/>
      </w:pPr>
      <w:rPr>
        <w:rFonts w:hint="default"/>
        <w:lang w:val="pl-PL" w:eastAsia="pl-PL" w:bidi="pl-PL"/>
      </w:rPr>
    </w:lvl>
    <w:lvl w:ilvl="8" w:tplc="E07C74F4">
      <w:numFmt w:val="bullet"/>
      <w:lvlText w:val="•"/>
      <w:lvlJc w:val="left"/>
      <w:pPr>
        <w:ind w:left="6916" w:hanging="224"/>
      </w:pPr>
      <w:rPr>
        <w:rFonts w:hint="default"/>
        <w:lang w:val="pl-PL" w:eastAsia="pl-PL" w:bidi="pl-PL"/>
      </w:rPr>
    </w:lvl>
  </w:abstractNum>
  <w:abstractNum w:abstractNumId="2" w15:restartNumberingAfterBreak="0">
    <w:nsid w:val="1E4F60D8"/>
    <w:multiLevelType w:val="hybridMultilevel"/>
    <w:tmpl w:val="F09C1264"/>
    <w:lvl w:ilvl="0" w:tplc="D6B6BF96">
      <w:start w:val="1"/>
      <w:numFmt w:val="decimal"/>
      <w:lvlText w:val="%1)"/>
      <w:lvlJc w:val="left"/>
      <w:pPr>
        <w:ind w:left="333" w:hanging="310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pl-PL" w:bidi="pl-PL"/>
      </w:rPr>
    </w:lvl>
    <w:lvl w:ilvl="1" w:tplc="55E81744">
      <w:numFmt w:val="bullet"/>
      <w:lvlText w:val="•"/>
      <w:lvlJc w:val="left"/>
      <w:pPr>
        <w:ind w:left="1162" w:hanging="310"/>
      </w:pPr>
      <w:rPr>
        <w:rFonts w:hint="default"/>
        <w:lang w:val="pl-PL" w:eastAsia="pl-PL" w:bidi="pl-PL"/>
      </w:rPr>
    </w:lvl>
    <w:lvl w:ilvl="2" w:tplc="0FDCD8DA">
      <w:numFmt w:val="bullet"/>
      <w:lvlText w:val="•"/>
      <w:lvlJc w:val="left"/>
      <w:pPr>
        <w:ind w:left="1985" w:hanging="310"/>
      </w:pPr>
      <w:rPr>
        <w:rFonts w:hint="default"/>
        <w:lang w:val="pl-PL" w:eastAsia="pl-PL" w:bidi="pl-PL"/>
      </w:rPr>
    </w:lvl>
    <w:lvl w:ilvl="3" w:tplc="DAC41CAC">
      <w:numFmt w:val="bullet"/>
      <w:lvlText w:val="•"/>
      <w:lvlJc w:val="left"/>
      <w:pPr>
        <w:ind w:left="2807" w:hanging="310"/>
      </w:pPr>
      <w:rPr>
        <w:rFonts w:hint="default"/>
        <w:lang w:val="pl-PL" w:eastAsia="pl-PL" w:bidi="pl-PL"/>
      </w:rPr>
    </w:lvl>
    <w:lvl w:ilvl="4" w:tplc="752C9726">
      <w:numFmt w:val="bullet"/>
      <w:lvlText w:val="•"/>
      <w:lvlJc w:val="left"/>
      <w:pPr>
        <w:ind w:left="3630" w:hanging="310"/>
      </w:pPr>
      <w:rPr>
        <w:rFonts w:hint="default"/>
        <w:lang w:val="pl-PL" w:eastAsia="pl-PL" w:bidi="pl-PL"/>
      </w:rPr>
    </w:lvl>
    <w:lvl w:ilvl="5" w:tplc="3A8EB364">
      <w:numFmt w:val="bullet"/>
      <w:lvlText w:val="•"/>
      <w:lvlJc w:val="left"/>
      <w:pPr>
        <w:ind w:left="4452" w:hanging="310"/>
      </w:pPr>
      <w:rPr>
        <w:rFonts w:hint="default"/>
        <w:lang w:val="pl-PL" w:eastAsia="pl-PL" w:bidi="pl-PL"/>
      </w:rPr>
    </w:lvl>
    <w:lvl w:ilvl="6" w:tplc="A8009A4C">
      <w:numFmt w:val="bullet"/>
      <w:lvlText w:val="•"/>
      <w:lvlJc w:val="left"/>
      <w:pPr>
        <w:ind w:left="5275" w:hanging="310"/>
      </w:pPr>
      <w:rPr>
        <w:rFonts w:hint="default"/>
        <w:lang w:val="pl-PL" w:eastAsia="pl-PL" w:bidi="pl-PL"/>
      </w:rPr>
    </w:lvl>
    <w:lvl w:ilvl="7" w:tplc="00DE84D8">
      <w:numFmt w:val="bullet"/>
      <w:lvlText w:val="•"/>
      <w:lvlJc w:val="left"/>
      <w:pPr>
        <w:ind w:left="6097" w:hanging="310"/>
      </w:pPr>
      <w:rPr>
        <w:rFonts w:hint="default"/>
        <w:lang w:val="pl-PL" w:eastAsia="pl-PL" w:bidi="pl-PL"/>
      </w:rPr>
    </w:lvl>
    <w:lvl w:ilvl="8" w:tplc="DDB8654A">
      <w:numFmt w:val="bullet"/>
      <w:lvlText w:val="•"/>
      <w:lvlJc w:val="left"/>
      <w:pPr>
        <w:ind w:left="6920" w:hanging="310"/>
      </w:pPr>
      <w:rPr>
        <w:rFonts w:hint="default"/>
        <w:lang w:val="pl-PL" w:eastAsia="pl-PL" w:bidi="pl-PL"/>
      </w:rPr>
    </w:lvl>
  </w:abstractNum>
  <w:abstractNum w:abstractNumId="3" w15:restartNumberingAfterBreak="0">
    <w:nsid w:val="2F1D3361"/>
    <w:multiLevelType w:val="hybridMultilevel"/>
    <w:tmpl w:val="A3F2F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D7EB0"/>
    <w:multiLevelType w:val="hybridMultilevel"/>
    <w:tmpl w:val="D1A40654"/>
    <w:lvl w:ilvl="0" w:tplc="286E51D8">
      <w:start w:val="7"/>
      <w:numFmt w:val="decimal"/>
      <w:lvlText w:val="%1)"/>
      <w:lvlJc w:val="left"/>
      <w:pPr>
        <w:ind w:left="333" w:hanging="243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pl-PL" w:bidi="pl-PL"/>
      </w:rPr>
    </w:lvl>
    <w:lvl w:ilvl="1" w:tplc="3886CBF4">
      <w:numFmt w:val="bullet"/>
      <w:lvlText w:val="•"/>
      <w:lvlJc w:val="left"/>
      <w:pPr>
        <w:ind w:left="1162" w:hanging="243"/>
      </w:pPr>
      <w:rPr>
        <w:rFonts w:hint="default"/>
        <w:lang w:val="pl-PL" w:eastAsia="pl-PL" w:bidi="pl-PL"/>
      </w:rPr>
    </w:lvl>
    <w:lvl w:ilvl="2" w:tplc="E85CA942">
      <w:numFmt w:val="bullet"/>
      <w:lvlText w:val="•"/>
      <w:lvlJc w:val="left"/>
      <w:pPr>
        <w:ind w:left="1985" w:hanging="243"/>
      </w:pPr>
      <w:rPr>
        <w:rFonts w:hint="default"/>
        <w:lang w:val="pl-PL" w:eastAsia="pl-PL" w:bidi="pl-PL"/>
      </w:rPr>
    </w:lvl>
    <w:lvl w:ilvl="3" w:tplc="D93EA302">
      <w:numFmt w:val="bullet"/>
      <w:lvlText w:val="•"/>
      <w:lvlJc w:val="left"/>
      <w:pPr>
        <w:ind w:left="2807" w:hanging="243"/>
      </w:pPr>
      <w:rPr>
        <w:rFonts w:hint="default"/>
        <w:lang w:val="pl-PL" w:eastAsia="pl-PL" w:bidi="pl-PL"/>
      </w:rPr>
    </w:lvl>
    <w:lvl w:ilvl="4" w:tplc="EC761CEC">
      <w:numFmt w:val="bullet"/>
      <w:lvlText w:val="•"/>
      <w:lvlJc w:val="left"/>
      <w:pPr>
        <w:ind w:left="3630" w:hanging="243"/>
      </w:pPr>
      <w:rPr>
        <w:rFonts w:hint="default"/>
        <w:lang w:val="pl-PL" w:eastAsia="pl-PL" w:bidi="pl-PL"/>
      </w:rPr>
    </w:lvl>
    <w:lvl w:ilvl="5" w:tplc="F19A485E">
      <w:numFmt w:val="bullet"/>
      <w:lvlText w:val="•"/>
      <w:lvlJc w:val="left"/>
      <w:pPr>
        <w:ind w:left="4452" w:hanging="243"/>
      </w:pPr>
      <w:rPr>
        <w:rFonts w:hint="default"/>
        <w:lang w:val="pl-PL" w:eastAsia="pl-PL" w:bidi="pl-PL"/>
      </w:rPr>
    </w:lvl>
    <w:lvl w:ilvl="6" w:tplc="BEEC0CA4">
      <w:numFmt w:val="bullet"/>
      <w:lvlText w:val="•"/>
      <w:lvlJc w:val="left"/>
      <w:pPr>
        <w:ind w:left="5275" w:hanging="243"/>
      </w:pPr>
      <w:rPr>
        <w:rFonts w:hint="default"/>
        <w:lang w:val="pl-PL" w:eastAsia="pl-PL" w:bidi="pl-PL"/>
      </w:rPr>
    </w:lvl>
    <w:lvl w:ilvl="7" w:tplc="6FDCD2F2">
      <w:numFmt w:val="bullet"/>
      <w:lvlText w:val="•"/>
      <w:lvlJc w:val="left"/>
      <w:pPr>
        <w:ind w:left="6097" w:hanging="243"/>
      </w:pPr>
      <w:rPr>
        <w:rFonts w:hint="default"/>
        <w:lang w:val="pl-PL" w:eastAsia="pl-PL" w:bidi="pl-PL"/>
      </w:rPr>
    </w:lvl>
    <w:lvl w:ilvl="8" w:tplc="1FA6641E">
      <w:numFmt w:val="bullet"/>
      <w:lvlText w:val="•"/>
      <w:lvlJc w:val="left"/>
      <w:pPr>
        <w:ind w:left="6920" w:hanging="243"/>
      </w:pPr>
      <w:rPr>
        <w:rFonts w:hint="default"/>
        <w:lang w:val="pl-PL" w:eastAsia="pl-PL" w:bidi="pl-PL"/>
      </w:rPr>
    </w:lvl>
  </w:abstractNum>
  <w:num w:numId="1" w16cid:durableId="705179319">
    <w:abstractNumId w:val="4"/>
  </w:num>
  <w:num w:numId="2" w16cid:durableId="1848713615">
    <w:abstractNumId w:val="2"/>
  </w:num>
  <w:num w:numId="3" w16cid:durableId="426191139">
    <w:abstractNumId w:val="1"/>
  </w:num>
  <w:num w:numId="4" w16cid:durableId="1158152967">
    <w:abstractNumId w:val="0"/>
  </w:num>
  <w:num w:numId="5" w16cid:durableId="1676155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1AD"/>
    <w:rsid w:val="00007302"/>
    <w:rsid w:val="00032A86"/>
    <w:rsid w:val="0006748E"/>
    <w:rsid w:val="000D6ABE"/>
    <w:rsid w:val="00271C68"/>
    <w:rsid w:val="002B591F"/>
    <w:rsid w:val="0034640E"/>
    <w:rsid w:val="00456FE5"/>
    <w:rsid w:val="00526346"/>
    <w:rsid w:val="00557E81"/>
    <w:rsid w:val="005B6190"/>
    <w:rsid w:val="006129C5"/>
    <w:rsid w:val="00682EA3"/>
    <w:rsid w:val="006B0875"/>
    <w:rsid w:val="006F3A82"/>
    <w:rsid w:val="007601C9"/>
    <w:rsid w:val="0077302C"/>
    <w:rsid w:val="007B292D"/>
    <w:rsid w:val="00800B51"/>
    <w:rsid w:val="00807635"/>
    <w:rsid w:val="00811B93"/>
    <w:rsid w:val="00836DC7"/>
    <w:rsid w:val="00884524"/>
    <w:rsid w:val="008A41D0"/>
    <w:rsid w:val="008B2934"/>
    <w:rsid w:val="008C6F2F"/>
    <w:rsid w:val="00AB40A9"/>
    <w:rsid w:val="00AD2D64"/>
    <w:rsid w:val="00AD3FB3"/>
    <w:rsid w:val="00B06631"/>
    <w:rsid w:val="00B547A7"/>
    <w:rsid w:val="00BB73B2"/>
    <w:rsid w:val="00BE25DE"/>
    <w:rsid w:val="00C031AD"/>
    <w:rsid w:val="00CE7260"/>
    <w:rsid w:val="00D453BC"/>
    <w:rsid w:val="00D737FB"/>
    <w:rsid w:val="00D97D49"/>
    <w:rsid w:val="00E137DA"/>
    <w:rsid w:val="00E45AE3"/>
    <w:rsid w:val="00F4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18FD6"/>
  <w15:docId w15:val="{0D457989-2C64-495E-9957-8E1F829B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623" w:right="2642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2597" w:right="2642"/>
      <w:jc w:val="center"/>
      <w:outlineLvl w:val="1"/>
    </w:pPr>
    <w:rPr>
      <w:b/>
      <w:bCs/>
    </w:rPr>
  </w:style>
  <w:style w:type="paragraph" w:styleId="Nagwek3">
    <w:name w:val="heading 3"/>
    <w:basedOn w:val="Normalny"/>
    <w:uiPriority w:val="1"/>
    <w:qFormat/>
    <w:pPr>
      <w:spacing w:before="36"/>
      <w:ind w:left="380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B61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190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B6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90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BD8DE-3E5A-4E1B-851B-A91F7602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Ewa Błaszkiewicz</cp:lastModifiedBy>
  <cp:revision>18</cp:revision>
  <cp:lastPrinted>2024-10-22T10:23:00Z</cp:lastPrinted>
  <dcterms:created xsi:type="dcterms:W3CDTF">2024-07-09T11:04:00Z</dcterms:created>
  <dcterms:modified xsi:type="dcterms:W3CDTF">2024-11-06T08:42:00Z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2024-07-08T00:00:00Z</vt:filetime>
  </property>
</Properties>
</file>